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03B0">
      <w:pPr>
        <w:jc w:val="center"/>
        <w:rPr>
          <w:rFonts w:hint="eastAsia"/>
          <w:b/>
          <w:bCs/>
          <w:color w:val="000000" w:themeColor="text1"/>
          <w:sz w:val="40"/>
          <w:szCs w:val="48"/>
          <w:highlight w:val="none"/>
          <w14:textFill>
            <w14:solidFill>
              <w14:schemeClr w14:val="tx1"/>
            </w14:solidFill>
          </w14:textFill>
        </w:rPr>
      </w:pPr>
      <w:r>
        <w:rPr>
          <w:rFonts w:hint="eastAsia"/>
          <w:b/>
          <w:bCs/>
          <w:color w:val="000000" w:themeColor="text1"/>
          <w:sz w:val="40"/>
          <w:szCs w:val="48"/>
          <w:highlight w:val="none"/>
          <w:lang w:val="en-US" w:eastAsia="zh-CN"/>
          <w14:textFill>
            <w14:solidFill>
              <w14:schemeClr w14:val="tx1"/>
            </w14:solidFill>
          </w14:textFill>
        </w:rPr>
        <w:t>国旗班礼服（16款）采购需求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000000" w:themeColor="text1"/>
          <w:sz w:val="28"/>
          <w:szCs w:val="28"/>
          <w:highlight w:val="none"/>
          <w14:textFill>
            <w14:solidFill>
              <w14:schemeClr w14:val="tx1"/>
            </w14:solidFill>
          </w14:textFill>
        </w:rPr>
      </w:pPr>
      <w:r>
        <w:rPr>
          <w:rFonts w:hint="eastAsia" w:asciiTheme="minorEastAsia" w:hAnsiTheme="minorEastAsia"/>
          <w:b/>
          <w:bCs/>
          <w:color w:val="000000" w:themeColor="text1"/>
          <w:sz w:val="28"/>
          <w:szCs w:val="28"/>
          <w:highlight w:val="none"/>
          <w14:textFill>
            <w14:solidFill>
              <w14:schemeClr w14:val="tx1"/>
            </w14:solidFill>
          </w14:textFill>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olor w:val="000000" w:themeColor="text1"/>
          <w:sz w:val="28"/>
          <w:szCs w:val="28"/>
          <w:highlight w:val="none"/>
          <w14:textFill>
            <w14:solidFill>
              <w14:schemeClr w14:val="tx1"/>
            </w14:solidFill>
          </w14:textFill>
        </w:rPr>
        <w:t>项目名称： 国旗班礼服（16款）采购</w:t>
      </w:r>
    </w:p>
    <w:p w14:paraId="2DC64A5E">
      <w:pPr>
        <w:keepNext w:val="0"/>
        <w:keepLines w:val="0"/>
        <w:pageBreakBefore w:val="0"/>
        <w:kinsoku/>
        <w:wordWrap/>
        <w:overflowPunct/>
        <w:topLinePunct w:val="0"/>
        <w:autoSpaceDE/>
        <w:autoSpaceDN/>
        <w:bidi w:val="0"/>
        <w:adjustRightInd/>
        <w:snapToGrid/>
        <w:ind w:firstLine="560" w:firstLineChars="200"/>
        <w:textAlignment w:val="auto"/>
        <w:rPr>
          <w:rFonts w:hint="default" w:asciiTheme="minorEastAsia" w:hAnsi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color w:val="000000" w:themeColor="text1"/>
          <w:sz w:val="28"/>
          <w:szCs w:val="28"/>
          <w:highlight w:val="none"/>
          <w:lang w:val="en-US" w:eastAsia="zh-CN"/>
          <w14:textFill>
            <w14:solidFill>
              <w14:schemeClr w14:val="tx1"/>
            </w14:solidFill>
          </w14:textFill>
        </w:rPr>
        <w:t>2、数量：</w:t>
      </w:r>
      <w:r>
        <w:rPr>
          <w:rFonts w:hint="eastAsia"/>
          <w:color w:val="000000" w:themeColor="text1"/>
          <w:sz w:val="28"/>
          <w:szCs w:val="36"/>
          <w:highlight w:val="none"/>
          <w:lang w:val="en-US" w:eastAsia="zh-CN"/>
          <w14:textFill>
            <w14:solidFill>
              <w14:schemeClr w14:val="tx1"/>
            </w14:solidFill>
          </w14:textFill>
        </w:rPr>
        <w:t>42套</w:t>
      </w:r>
    </w:p>
    <w:p w14:paraId="5819249B">
      <w:pPr>
        <w:keepNext w:val="0"/>
        <w:keepLines w:val="0"/>
        <w:pageBreakBefore w:val="0"/>
        <w:kinsoku/>
        <w:wordWrap/>
        <w:overflowPunct/>
        <w:topLinePunct w:val="0"/>
        <w:autoSpaceDE/>
        <w:autoSpaceDN/>
        <w:bidi w:val="0"/>
        <w:adjustRightInd/>
        <w:snapToGrid/>
        <w:ind w:firstLine="840" w:firstLineChars="300"/>
        <w:textAlignment w:val="auto"/>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 xml:space="preserve">项目预算： </w:t>
      </w:r>
      <w:r>
        <w:rPr>
          <w:rFonts w:hint="eastAsia" w:asciiTheme="minorEastAsia" w:hAnsiTheme="minorEastAsia"/>
          <w:color w:val="000000" w:themeColor="text1"/>
          <w:sz w:val="28"/>
          <w:szCs w:val="28"/>
          <w:highlight w:val="none"/>
          <w:lang w:val="en-US" w:eastAsia="zh-CN"/>
          <w14:textFill>
            <w14:solidFill>
              <w14:schemeClr w14:val="tx1"/>
            </w14:solidFill>
          </w14:textFill>
        </w:rPr>
        <w:t>42000</w:t>
      </w:r>
      <w:r>
        <w:rPr>
          <w:rFonts w:hint="eastAsia" w:asciiTheme="minorEastAsia" w:hAnsiTheme="minorEastAsia"/>
          <w:color w:val="000000" w:themeColor="text1"/>
          <w:sz w:val="28"/>
          <w:szCs w:val="28"/>
          <w:highlight w:val="none"/>
          <w14:textFill>
            <w14:solidFill>
              <w14:schemeClr w14:val="tx1"/>
            </w14:solidFill>
          </w14:textFill>
        </w:rPr>
        <w:t>元</w:t>
      </w:r>
    </w:p>
    <w:p w14:paraId="3A0D5EC4">
      <w:pPr>
        <w:keepNext w:val="0"/>
        <w:keepLines w:val="0"/>
        <w:pageBreakBefore w:val="0"/>
        <w:kinsoku/>
        <w:wordWrap/>
        <w:overflowPunct/>
        <w:topLinePunct w:val="0"/>
        <w:autoSpaceDE/>
        <w:autoSpaceDN/>
        <w:bidi w:val="0"/>
        <w:adjustRightInd/>
        <w:snapToGrid/>
        <w:ind w:firstLine="560" w:firstLineChars="200"/>
        <w:textAlignment w:val="auto"/>
        <w:rPr>
          <w:rFonts w:hint="eastAsia" w:eastAsiaTheme="minorEastAsia"/>
          <w:color w:val="000000" w:themeColor="text1"/>
          <w:sz w:val="28"/>
          <w:szCs w:val="36"/>
          <w:highlight w:val="none"/>
          <w:lang w:val="en-US" w:eastAsia="zh-CN"/>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二、</w:t>
      </w:r>
      <w:r>
        <w:rPr>
          <w:rFonts w:hint="eastAsia"/>
          <w:color w:val="000000" w:themeColor="text1"/>
          <w:sz w:val="28"/>
          <w:szCs w:val="36"/>
          <w:highlight w:val="none"/>
          <w14:textFill>
            <w14:solidFill>
              <w14:schemeClr w14:val="tx1"/>
            </w14:solidFill>
          </w14:textFill>
        </w:rPr>
        <w:t>要求</w:t>
      </w:r>
      <w:r>
        <w:rPr>
          <w:rFonts w:hint="eastAsia"/>
          <w:color w:val="000000" w:themeColor="text1"/>
          <w:sz w:val="28"/>
          <w:szCs w:val="36"/>
          <w:highlight w:val="none"/>
          <w:lang w:val="en-US" w:eastAsia="zh-CN"/>
          <w14:textFill>
            <w14:solidFill>
              <w14:schemeClr w14:val="tx1"/>
            </w14:solidFill>
          </w14:textFill>
        </w:rPr>
        <w:t>内容</w:t>
      </w:r>
    </w:p>
    <w:p w14:paraId="1F5D0471">
      <w:pPr>
        <w:ind w:firstLine="560" w:firstLineChars="200"/>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w:t>
      </w:r>
      <w:r>
        <w:rPr>
          <w:rFonts w:hint="eastAsia"/>
          <w:color w:val="000000" w:themeColor="text1"/>
          <w:sz w:val="28"/>
          <w:szCs w:val="36"/>
          <w:highlight w:val="none"/>
          <w14:textFill>
            <w14:solidFill>
              <w14:schemeClr w14:val="tx1"/>
            </w14:solidFill>
          </w14:textFill>
        </w:rPr>
        <w:t>采购背景与目的：</w:t>
      </w:r>
    </w:p>
    <w:p w14:paraId="31A1C525">
      <w:pPr>
        <w:ind w:firstLine="560" w:firstLineChars="200"/>
        <w:rPr>
          <w:rFonts w:hint="eastAsia"/>
          <w:color w:val="000000" w:themeColor="text1"/>
          <w:sz w:val="28"/>
          <w:szCs w:val="36"/>
          <w:highlight w:val="none"/>
          <w:lang w:val="en-US" w:eastAsia="zh-CN"/>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国旗班现有礼服因使用多年存在磨损、褪色且数量不足，无法满足成员着装需求，为保障出旗任务顺利开展、展现良好风貌，及后续校园升旗仪式、校际交流等重大场合，且国旗班将制定管理制度确保礼服长期有效使用。</w:t>
      </w:r>
    </w:p>
    <w:p w14:paraId="47141DF6">
      <w:pPr>
        <w:ind w:firstLine="560" w:firstLineChars="200"/>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2、</w:t>
      </w:r>
      <w:r>
        <w:rPr>
          <w:rFonts w:hint="eastAsia"/>
          <w:color w:val="000000" w:themeColor="text1"/>
          <w:sz w:val="28"/>
          <w:szCs w:val="36"/>
          <w:highlight w:val="none"/>
          <w14:textFill>
            <w14:solidFill>
              <w14:schemeClr w14:val="tx1"/>
            </w14:solidFill>
          </w14:textFill>
        </w:rPr>
        <w:t>采购内容与范围：</w:t>
      </w:r>
    </w:p>
    <w:p w14:paraId="70F89831">
      <w:pPr>
        <w:ind w:firstLine="560" w:firstLineChars="200"/>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 xml:space="preserve">货物清单： </w:t>
      </w:r>
    </w:p>
    <w:tbl>
      <w:tblPr>
        <w:tblStyle w:val="2"/>
        <w:tblW w:w="5773" w:type="pct"/>
        <w:tblInd w:w="-7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111"/>
        <w:gridCol w:w="457"/>
        <w:gridCol w:w="1621"/>
        <w:gridCol w:w="2070"/>
        <w:gridCol w:w="3872"/>
      </w:tblGrid>
      <w:tr w14:paraId="18A8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2BECD2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C2ACB3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品名</w:t>
            </w:r>
          </w:p>
        </w:tc>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7E8DBDC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45D041E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规格型号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90DE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技术参数</w:t>
            </w:r>
          </w:p>
        </w:tc>
        <w:tc>
          <w:tcPr>
            <w:tcW w:w="1966" w:type="pct"/>
            <w:tcBorders>
              <w:top w:val="single" w:color="auto" w:sz="4" w:space="0"/>
              <w:left w:val="single" w:color="auto" w:sz="4" w:space="0"/>
              <w:bottom w:val="single" w:color="auto" w:sz="4" w:space="0"/>
              <w:right w:val="single" w:color="auto" w:sz="4" w:space="0"/>
            </w:tcBorders>
            <w:shd w:val="clear" w:color="auto" w:fill="auto"/>
            <w:vAlign w:val="center"/>
          </w:tcPr>
          <w:p w14:paraId="51C9E3E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4C19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60" w:type="pct"/>
            <w:tcBorders>
              <w:top w:val="single" w:color="auto" w:sz="4" w:space="0"/>
              <w:left w:val="single" w:color="000000" w:sz="4" w:space="0"/>
              <w:bottom w:val="single" w:color="000000" w:sz="4" w:space="0"/>
              <w:right w:val="single" w:color="000000" w:sz="4" w:space="0"/>
            </w:tcBorders>
            <w:shd w:val="clear" w:color="auto" w:fill="auto"/>
            <w:vAlign w:val="center"/>
          </w:tcPr>
          <w:p w14:paraId="3B04DFBB">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1</w:t>
            </w:r>
          </w:p>
        </w:tc>
        <w:tc>
          <w:tcPr>
            <w:tcW w:w="564" w:type="pct"/>
            <w:tcBorders>
              <w:top w:val="single" w:color="auto" w:sz="4" w:space="0"/>
              <w:left w:val="single" w:color="000000" w:sz="4" w:space="0"/>
              <w:bottom w:val="single" w:color="000000" w:sz="4" w:space="0"/>
              <w:right w:val="single" w:color="000000" w:sz="4" w:space="0"/>
            </w:tcBorders>
            <w:shd w:val="clear" w:color="auto" w:fill="auto"/>
            <w:vAlign w:val="center"/>
          </w:tcPr>
          <w:p w14:paraId="0D8E76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国旗班礼服</w:t>
            </w:r>
          </w:p>
        </w:tc>
        <w:tc>
          <w:tcPr>
            <w:tcW w:w="232" w:type="pct"/>
            <w:tcBorders>
              <w:top w:val="single" w:color="auto" w:sz="4" w:space="0"/>
              <w:left w:val="single" w:color="000000" w:sz="4" w:space="0"/>
              <w:bottom w:val="single" w:color="000000" w:sz="4" w:space="0"/>
              <w:right w:val="single" w:color="000000" w:sz="4" w:space="0"/>
            </w:tcBorders>
            <w:shd w:val="clear" w:color="auto" w:fill="auto"/>
            <w:vAlign w:val="center"/>
          </w:tcPr>
          <w:p w14:paraId="00D586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823" w:type="pct"/>
            <w:tcBorders>
              <w:top w:val="single" w:color="auto" w:sz="4" w:space="0"/>
              <w:left w:val="single" w:color="000000" w:sz="4" w:space="0"/>
              <w:bottom w:val="single" w:color="000000" w:sz="4" w:space="0"/>
              <w:right w:val="single" w:color="000000" w:sz="4" w:space="0"/>
            </w:tcBorders>
            <w:shd w:val="clear" w:color="auto" w:fill="auto"/>
            <w:vAlign w:val="top"/>
          </w:tcPr>
          <w:p w14:paraId="1851B072">
            <w:pPr>
              <w:keepNext w:val="0"/>
              <w:keepLines w:val="0"/>
              <w:widowControl/>
              <w:suppressLineNumbers w:val="0"/>
              <w:jc w:val="center"/>
              <w:textAlignment w:val="center"/>
              <w:rPr>
                <w:rFonts w:ascii="宋体" w:hAnsi="宋体" w:eastAsia="宋体" w:cs="宋体"/>
                <w:sz w:val="24"/>
                <w:szCs w:val="24"/>
              </w:rPr>
            </w:pPr>
          </w:p>
          <w:p w14:paraId="1035E2CA">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sz w:val="21"/>
                <w:szCs w:val="21"/>
                <w:lang w:val="en-US" w:eastAsia="zh-CN"/>
              </w:rPr>
              <w:t>材质：</w:t>
            </w:r>
            <w:r>
              <w:rPr>
                <w:rFonts w:hint="eastAsia" w:ascii="宋体" w:hAnsi="宋体" w:eastAsia="宋体" w:cs="宋体"/>
                <w:sz w:val="21"/>
                <w:szCs w:val="21"/>
              </w:rPr>
              <w:t>毛贡丝锦，含毛量白分之三十。</w:t>
            </w:r>
          </w:p>
          <w:p w14:paraId="09248010">
            <w:pPr>
              <w:keepNext w:val="0"/>
              <w:keepLines w:val="0"/>
              <w:widowControl/>
              <w:suppressLineNumbers w:val="0"/>
              <w:jc w:val="left"/>
              <w:textAlignment w:val="center"/>
              <w:rPr>
                <w:rFonts w:ascii="宋体" w:hAnsi="宋体" w:eastAsia="宋体" w:cs="宋体"/>
                <w:sz w:val="21"/>
                <w:szCs w:val="21"/>
              </w:rPr>
            </w:pPr>
            <w:r>
              <w:rPr>
                <w:rFonts w:ascii="宋体" w:hAnsi="宋体" w:eastAsia="宋体" w:cs="宋体"/>
                <w:sz w:val="21"/>
                <w:szCs w:val="21"/>
              </w:rPr>
              <w:t>170号10件</w:t>
            </w:r>
          </w:p>
          <w:p w14:paraId="46EA249B">
            <w:pPr>
              <w:keepNext w:val="0"/>
              <w:keepLines w:val="0"/>
              <w:widowControl/>
              <w:suppressLineNumbers w:val="0"/>
              <w:jc w:val="left"/>
              <w:textAlignment w:val="center"/>
              <w:rPr>
                <w:rFonts w:hint="eastAsia" w:ascii="宋体" w:hAnsi="宋体" w:eastAsia="宋体" w:cs="宋体"/>
                <w:sz w:val="21"/>
                <w:szCs w:val="21"/>
                <w:lang w:eastAsia="zh-CN"/>
              </w:rPr>
            </w:pPr>
            <w:r>
              <w:rPr>
                <w:rFonts w:ascii="宋体" w:hAnsi="宋体" w:eastAsia="宋体" w:cs="宋体"/>
                <w:sz w:val="21"/>
                <w:szCs w:val="21"/>
              </w:rPr>
              <w:t>175号19件</w:t>
            </w:r>
          </w:p>
          <w:p w14:paraId="719550C2">
            <w:pPr>
              <w:keepNext w:val="0"/>
              <w:keepLines w:val="0"/>
              <w:widowControl/>
              <w:suppressLineNumbers w:val="0"/>
              <w:jc w:val="left"/>
              <w:textAlignment w:val="center"/>
              <w:rPr>
                <w:rFonts w:hint="default" w:ascii="Arial" w:hAnsi="Arial" w:cs="Arial"/>
                <w:i w:val="0"/>
                <w:iCs w:val="0"/>
                <w:color w:val="000000" w:themeColor="text1"/>
                <w:sz w:val="22"/>
                <w:szCs w:val="22"/>
                <w:highlight w:val="none"/>
                <w:u w:val="none"/>
                <w:lang w:val="en-US" w:eastAsia="zh-CN"/>
                <w14:textFill>
                  <w14:solidFill>
                    <w14:schemeClr w14:val="tx1"/>
                  </w14:solidFill>
                </w14:textFill>
              </w:rPr>
            </w:pPr>
            <w:r>
              <w:rPr>
                <w:rFonts w:ascii="宋体" w:hAnsi="宋体" w:eastAsia="宋体" w:cs="宋体"/>
                <w:sz w:val="21"/>
                <w:szCs w:val="21"/>
              </w:rPr>
              <w:t>180码13件</w:t>
            </w:r>
          </w:p>
        </w:tc>
        <w:tc>
          <w:tcPr>
            <w:tcW w:w="1051" w:type="pct"/>
            <w:tcBorders>
              <w:top w:val="single" w:color="auto" w:sz="4" w:space="0"/>
              <w:left w:val="single" w:color="000000" w:sz="4" w:space="0"/>
              <w:bottom w:val="single" w:color="000000" w:sz="4" w:space="0"/>
              <w:right w:val="single" w:color="000000" w:sz="4" w:space="0"/>
            </w:tcBorders>
            <w:shd w:val="clear" w:color="auto" w:fill="auto"/>
            <w:vAlign w:val="center"/>
          </w:tcPr>
          <w:p w14:paraId="0B8232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毛料贡丝锦，含毛量30%，聚酯纤维70%</w:t>
            </w:r>
          </w:p>
        </w:tc>
        <w:tc>
          <w:tcPr>
            <w:tcW w:w="1966" w:type="pct"/>
            <w:tcBorders>
              <w:top w:val="single" w:color="auto" w:sz="4" w:space="0"/>
              <w:left w:val="single" w:color="000000" w:sz="4" w:space="0"/>
              <w:bottom w:val="single" w:color="000000" w:sz="4" w:space="0"/>
              <w:right w:val="single" w:color="000000" w:sz="4" w:space="0"/>
            </w:tcBorders>
            <w:shd w:val="clear" w:color="auto" w:fill="auto"/>
            <w:vAlign w:val="center"/>
          </w:tcPr>
          <w:p w14:paraId="6BFA7FB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28575</wp:posOffset>
                  </wp:positionH>
                  <wp:positionV relativeFrom="paragraph">
                    <wp:posOffset>2540</wp:posOffset>
                  </wp:positionV>
                  <wp:extent cx="2359025" cy="1499235"/>
                  <wp:effectExtent l="0" t="0" r="3175" b="5715"/>
                  <wp:wrapNone/>
                  <wp:docPr id="104" name="image1"/>
                  <wp:cNvGraphicFramePr/>
                  <a:graphic xmlns:a="http://schemas.openxmlformats.org/drawingml/2006/main">
                    <a:graphicData uri="http://schemas.openxmlformats.org/drawingml/2006/picture">
                      <pic:pic xmlns:pic="http://schemas.openxmlformats.org/drawingml/2006/picture">
                        <pic:nvPicPr>
                          <pic:cNvPr id="104" name="image1"/>
                          <pic:cNvPicPr/>
                        </pic:nvPicPr>
                        <pic:blipFill>
                          <a:blip r:embed="rId4"/>
                          <a:stretch>
                            <a:fillRect/>
                          </a:stretch>
                        </pic:blipFill>
                        <pic:spPr>
                          <a:xfrm>
                            <a:off x="0" y="0"/>
                            <a:ext cx="2359025" cy="1499235"/>
                          </a:xfrm>
                          <a:prstGeom prst="rect">
                            <a:avLst/>
                          </a:prstGeom>
                          <a:noFill/>
                          <a:ln>
                            <a:noFill/>
                          </a:ln>
                        </pic:spPr>
                      </pic:pic>
                    </a:graphicData>
                  </a:graphic>
                </wp:anchor>
              </w:drawing>
            </w:r>
          </w:p>
        </w:tc>
      </w:tr>
      <w:tr w14:paraId="3D42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F0BC">
            <w:pPr>
              <w:keepNext w:val="0"/>
              <w:keepLines w:val="0"/>
              <w:widowControl/>
              <w:suppressLineNumbers w:val="0"/>
              <w:jc w:val="center"/>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AD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高筒皮靴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FF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D4FA">
            <w:pPr>
              <w:jc w:val="both"/>
              <w:rPr>
                <w:rFonts w:ascii="宋体" w:hAnsi="宋体" w:eastAsia="宋体" w:cs="宋体"/>
                <w:sz w:val="24"/>
                <w:szCs w:val="24"/>
              </w:rPr>
            </w:pPr>
            <w:r>
              <w:rPr>
                <w:rFonts w:ascii="宋体" w:hAnsi="宋体" w:eastAsia="宋体" w:cs="宋体"/>
                <w:sz w:val="24"/>
                <w:szCs w:val="24"/>
              </w:rPr>
              <w:t>39码1双 </w:t>
            </w:r>
          </w:p>
          <w:p w14:paraId="7F2FCD6A">
            <w:pPr>
              <w:jc w:val="both"/>
              <w:rPr>
                <w:rFonts w:ascii="宋体" w:hAnsi="宋体" w:eastAsia="宋体" w:cs="宋体"/>
                <w:sz w:val="24"/>
                <w:szCs w:val="24"/>
              </w:rPr>
            </w:pPr>
            <w:r>
              <w:rPr>
                <w:rFonts w:ascii="宋体" w:hAnsi="宋体" w:eastAsia="宋体" w:cs="宋体"/>
                <w:sz w:val="24"/>
                <w:szCs w:val="24"/>
              </w:rPr>
              <w:t>40码3双 </w:t>
            </w:r>
          </w:p>
          <w:p w14:paraId="13EC5DE2">
            <w:pPr>
              <w:jc w:val="both"/>
              <w:rPr>
                <w:rFonts w:ascii="宋体" w:hAnsi="宋体" w:eastAsia="宋体" w:cs="宋体"/>
                <w:sz w:val="24"/>
                <w:szCs w:val="24"/>
              </w:rPr>
            </w:pPr>
            <w:r>
              <w:rPr>
                <w:rFonts w:ascii="宋体" w:hAnsi="宋体" w:eastAsia="宋体" w:cs="宋体"/>
                <w:sz w:val="24"/>
                <w:szCs w:val="24"/>
              </w:rPr>
              <w:t>41码3双 </w:t>
            </w:r>
          </w:p>
          <w:p w14:paraId="21C861DE">
            <w:pPr>
              <w:jc w:val="both"/>
              <w:rPr>
                <w:rFonts w:ascii="宋体" w:hAnsi="宋体" w:eastAsia="宋体" w:cs="宋体"/>
                <w:sz w:val="24"/>
                <w:szCs w:val="24"/>
              </w:rPr>
            </w:pPr>
            <w:r>
              <w:rPr>
                <w:rFonts w:ascii="宋体" w:hAnsi="宋体" w:eastAsia="宋体" w:cs="宋体"/>
                <w:sz w:val="24"/>
                <w:szCs w:val="24"/>
              </w:rPr>
              <w:t>42码19双 </w:t>
            </w:r>
          </w:p>
          <w:p w14:paraId="298DB4AD">
            <w:pPr>
              <w:jc w:val="both"/>
              <w:rPr>
                <w:rFonts w:ascii="宋体" w:hAnsi="宋体" w:eastAsia="宋体" w:cs="宋体"/>
                <w:sz w:val="24"/>
                <w:szCs w:val="24"/>
              </w:rPr>
            </w:pPr>
            <w:r>
              <w:rPr>
                <w:rFonts w:ascii="宋体" w:hAnsi="宋体" w:eastAsia="宋体" w:cs="宋体"/>
                <w:sz w:val="24"/>
                <w:szCs w:val="24"/>
              </w:rPr>
              <w:t>43码9双 </w:t>
            </w:r>
          </w:p>
          <w:p w14:paraId="41B94BB7">
            <w:pPr>
              <w:jc w:val="both"/>
              <w:rPr>
                <w:rFonts w:ascii="宋体" w:hAnsi="宋体" w:eastAsia="宋体" w:cs="宋体"/>
                <w:sz w:val="24"/>
                <w:szCs w:val="24"/>
              </w:rPr>
            </w:pPr>
            <w:r>
              <w:rPr>
                <w:rFonts w:ascii="宋体" w:hAnsi="宋体" w:eastAsia="宋体" w:cs="宋体"/>
                <w:sz w:val="24"/>
                <w:szCs w:val="24"/>
              </w:rPr>
              <w:t>44码6双 </w:t>
            </w:r>
          </w:p>
          <w:p w14:paraId="3B67AF41">
            <w:pPr>
              <w:jc w:val="both"/>
              <w:rPr>
                <w:rFonts w:hint="default"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ascii="宋体" w:hAnsi="宋体" w:eastAsia="宋体" w:cs="宋体"/>
                <w:sz w:val="24"/>
                <w:szCs w:val="24"/>
              </w:rPr>
              <w:t>45码1双</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6B8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皮革材质，靴筒高40cm，耐磨损</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703A8A44">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3810</wp:posOffset>
                  </wp:positionH>
                  <wp:positionV relativeFrom="paragraph">
                    <wp:posOffset>2540</wp:posOffset>
                  </wp:positionV>
                  <wp:extent cx="1674495" cy="1271905"/>
                  <wp:effectExtent l="0" t="0" r="1905" b="4445"/>
                  <wp:wrapNone/>
                  <wp:docPr id="99" name="image2"/>
                  <wp:cNvGraphicFramePr/>
                  <a:graphic xmlns:a="http://schemas.openxmlformats.org/drawingml/2006/main">
                    <a:graphicData uri="http://schemas.openxmlformats.org/drawingml/2006/picture">
                      <pic:pic xmlns:pic="http://schemas.openxmlformats.org/drawingml/2006/picture">
                        <pic:nvPicPr>
                          <pic:cNvPr id="99" name="image2"/>
                          <pic:cNvPicPr/>
                        </pic:nvPicPr>
                        <pic:blipFill>
                          <a:blip r:embed="rId5"/>
                          <a:stretch>
                            <a:fillRect/>
                          </a:stretch>
                        </pic:blipFill>
                        <pic:spPr>
                          <a:xfrm>
                            <a:off x="0" y="0"/>
                            <a:ext cx="1674495" cy="1271905"/>
                          </a:xfrm>
                          <a:prstGeom prst="rect">
                            <a:avLst/>
                          </a:prstGeom>
                          <a:noFill/>
                          <a:ln>
                            <a:noFill/>
                          </a:ln>
                        </pic:spPr>
                      </pic:pic>
                    </a:graphicData>
                  </a:graphic>
                </wp:anchor>
              </w:drawing>
            </w:r>
          </w:p>
        </w:tc>
      </w:tr>
      <w:tr w14:paraId="7380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247D">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9B7F">
            <w:pPr>
              <w:keepNext w:val="0"/>
              <w:keepLines w:val="0"/>
              <w:widowControl/>
              <w:suppressLineNumbers w:val="0"/>
              <w:jc w:val="center"/>
              <w:textAlignment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lang w:val="en-US" w:eastAsia="zh-CN" w:bidi="ar"/>
                <w14:textFill>
                  <w14:solidFill>
                    <w14:schemeClr w14:val="tx1"/>
                  </w14:solidFill>
                </w14:textFill>
              </w:rPr>
              <w:t>礼服白衬衣</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0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件</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top"/>
          </w:tcPr>
          <w:p w14:paraId="040B0EE2">
            <w:pPr>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材质：涤棉</w:t>
            </w:r>
            <w:r>
              <w:rPr>
                <w:rFonts w:hint="eastAsia"/>
                <w:color w:val="000000" w:themeColor="text1"/>
                <w:sz w:val="21"/>
                <w:szCs w:val="21"/>
                <w:highlight w:val="none"/>
                <w:lang w:val="en-US" w:eastAsia="zh-CN"/>
                <w14:textFill>
                  <w14:solidFill>
                    <w14:schemeClr w14:val="tx1"/>
                  </w14:solidFill>
                </w14:textFill>
              </w:rPr>
              <w:t xml:space="preserve"> 含棉量百分之六十；</w:t>
            </w:r>
          </w:p>
          <w:p w14:paraId="121B7A54">
            <w:pPr>
              <w:keepNext w:val="0"/>
              <w:keepLines w:val="0"/>
              <w:widowControl/>
              <w:suppressLineNumbers w:val="0"/>
              <w:jc w:val="left"/>
              <w:textAlignment w:val="center"/>
              <w:rPr>
                <w:rFonts w:ascii="宋体" w:hAnsi="宋体" w:eastAsia="宋体" w:cs="宋体"/>
                <w:sz w:val="21"/>
                <w:szCs w:val="21"/>
              </w:rPr>
            </w:pPr>
            <w:r>
              <w:rPr>
                <w:rFonts w:ascii="宋体" w:hAnsi="宋体" w:eastAsia="宋体" w:cs="宋体"/>
                <w:sz w:val="21"/>
                <w:szCs w:val="21"/>
              </w:rPr>
              <w:t>170号10件</w:t>
            </w:r>
          </w:p>
          <w:p w14:paraId="3BC7779B">
            <w:pPr>
              <w:keepNext w:val="0"/>
              <w:keepLines w:val="0"/>
              <w:widowControl/>
              <w:suppressLineNumbers w:val="0"/>
              <w:jc w:val="left"/>
              <w:textAlignment w:val="center"/>
              <w:rPr>
                <w:rFonts w:ascii="宋体" w:hAnsi="宋体" w:eastAsia="宋体" w:cs="宋体"/>
                <w:sz w:val="21"/>
                <w:szCs w:val="21"/>
              </w:rPr>
            </w:pPr>
            <w:r>
              <w:rPr>
                <w:rFonts w:ascii="宋体" w:hAnsi="宋体" w:eastAsia="宋体" w:cs="宋体"/>
                <w:sz w:val="21"/>
                <w:szCs w:val="21"/>
              </w:rPr>
              <w:t>175号19件</w:t>
            </w:r>
          </w:p>
          <w:p w14:paraId="19098BAB">
            <w:pPr>
              <w:jc w:val="left"/>
              <w:rPr>
                <w:rFonts w:hint="default"/>
                <w:color w:val="000000" w:themeColor="text1"/>
                <w:sz w:val="21"/>
                <w:szCs w:val="21"/>
                <w:highlight w:val="none"/>
                <w:lang w:val="en-US" w:eastAsia="zh-CN"/>
                <w14:textFill>
                  <w14:solidFill>
                    <w14:schemeClr w14:val="tx1"/>
                  </w14:solidFill>
                </w14:textFill>
              </w:rPr>
            </w:pPr>
            <w:r>
              <w:rPr>
                <w:rFonts w:ascii="宋体" w:hAnsi="宋体" w:eastAsia="宋体" w:cs="宋体"/>
                <w:sz w:val="21"/>
                <w:szCs w:val="21"/>
              </w:rPr>
              <w:t>180码13件</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E02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涤棉，棉60%，聚酯纤维40%</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5CC0FA06">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drawing>
                <wp:inline distT="0" distB="0" distL="114300" distR="114300">
                  <wp:extent cx="820420" cy="1107440"/>
                  <wp:effectExtent l="0" t="0" r="17780" b="1651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pic:cNvPicPr>
                        </pic:nvPicPr>
                        <pic:blipFill>
                          <a:blip r:embed="rId6">
                            <a:extLst>
                              <a:ext uri="{28A0092B-C50C-407E-A947-70E740481C1C}">
                                <a14:useLocalDpi xmlns:a14="http://schemas.microsoft.com/office/drawing/2010/main" val="0"/>
                              </a:ext>
                            </a:extLst>
                          </a:blip>
                          <a:srcRect b="50620"/>
                          <a:stretch>
                            <a:fillRect/>
                          </a:stretch>
                        </pic:blipFill>
                        <pic:spPr>
                          <a:xfrm>
                            <a:off x="0" y="0"/>
                            <a:ext cx="820420" cy="1107440"/>
                          </a:xfrm>
                          <a:prstGeom prst="rect">
                            <a:avLst/>
                          </a:prstGeom>
                        </pic:spPr>
                      </pic:pic>
                    </a:graphicData>
                  </a:graphic>
                </wp:inline>
              </w:drawing>
            </w:r>
          </w:p>
        </w:tc>
      </w:tr>
      <w:tr w14:paraId="7475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2195">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1BA7">
            <w:pPr>
              <w:keepNext w:val="0"/>
              <w:keepLines w:val="0"/>
              <w:widowControl/>
              <w:suppressLineNumbers w:val="0"/>
              <w:jc w:val="center"/>
              <w:textAlignment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lang w:val="en-US" w:eastAsia="zh-CN" w:bidi="ar"/>
                <w14:textFill>
                  <w14:solidFill>
                    <w14:schemeClr w14:val="tx1"/>
                  </w14:solidFill>
                </w14:textFill>
              </w:rPr>
              <w:t>大檐帽</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28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顶</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1753">
            <w:pPr>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L码 30件</w:t>
            </w:r>
          </w:p>
          <w:p w14:paraId="236B95F6">
            <w:pPr>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M码 5件</w:t>
            </w:r>
          </w:p>
          <w:p w14:paraId="5895E0B9">
            <w:pPr>
              <w:jc w:val="left"/>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XL码 7件</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top"/>
          </w:tcPr>
          <w:p w14:paraId="6F0CF929">
            <w:pPr>
              <w:keepNext w:val="0"/>
              <w:keepLines w:val="0"/>
              <w:widowControl/>
              <w:suppressLineNumbers w:val="0"/>
              <w:ind w:firstLine="482" w:firstLineChars="20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绿色大檐帽，帽檐上带两条金黄色檐花，左右对称；大檐帽帽墙丝带为双条金色</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1B75B66F">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44450</wp:posOffset>
                  </wp:positionH>
                  <wp:positionV relativeFrom="paragraph">
                    <wp:posOffset>21590</wp:posOffset>
                  </wp:positionV>
                  <wp:extent cx="1371600" cy="438150"/>
                  <wp:effectExtent l="0" t="0" r="0" b="0"/>
                  <wp:wrapNone/>
                  <wp:docPr id="103" name="image11"/>
                  <wp:cNvGraphicFramePr/>
                  <a:graphic xmlns:a="http://schemas.openxmlformats.org/drawingml/2006/main">
                    <a:graphicData uri="http://schemas.openxmlformats.org/drawingml/2006/picture">
                      <pic:pic xmlns:pic="http://schemas.openxmlformats.org/drawingml/2006/picture">
                        <pic:nvPicPr>
                          <pic:cNvPr id="103" name="image11"/>
                          <pic:cNvPicPr/>
                        </pic:nvPicPr>
                        <pic:blipFill>
                          <a:blip r:embed="rId7"/>
                          <a:stretch>
                            <a:fillRect/>
                          </a:stretch>
                        </pic:blipFill>
                        <pic:spPr>
                          <a:xfrm>
                            <a:off x="0" y="0"/>
                            <a:ext cx="1371600" cy="438150"/>
                          </a:xfrm>
                          <a:prstGeom prst="rect">
                            <a:avLst/>
                          </a:prstGeom>
                          <a:noFill/>
                          <a:ln>
                            <a:noFill/>
                          </a:ln>
                        </pic:spPr>
                      </pic:pic>
                    </a:graphicData>
                  </a:graphic>
                </wp:anchor>
              </w:drawing>
            </w:r>
          </w:p>
        </w:tc>
      </w:tr>
      <w:tr w14:paraId="155E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171C">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B62D">
            <w:pPr>
              <w:keepNext w:val="0"/>
              <w:keepLines w:val="0"/>
              <w:widowControl/>
              <w:suppressLineNumbers w:val="0"/>
              <w:jc w:val="center"/>
              <w:textAlignment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lang w:val="en-US" w:eastAsia="zh-CN" w:bidi="ar"/>
                <w14:textFill>
                  <w14:solidFill>
                    <w14:schemeClr w14:val="tx1"/>
                  </w14:solidFill>
                </w14:textFill>
              </w:rPr>
              <w:t>绶带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7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68C9">
            <w:pPr>
              <w:jc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5EE3">
            <w:pPr>
              <w:keepNext w:val="0"/>
              <w:keepLines w:val="0"/>
              <w:widowControl/>
              <w:suppressLineNumbers w:val="0"/>
              <w:ind w:firstLine="482" w:firstLineChars="20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聚酯纤维材料，金黄色</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6E556597">
            <w:pPr>
              <w:jc w:val="left"/>
              <w:rPr>
                <w:rFonts w:hint="default" w:ascii="Arial" w:hAnsi="Arial" w:cs="Arial"/>
                <w:i w:val="0"/>
                <w:iCs w:val="0"/>
                <w:color w:val="000000" w:themeColor="text1"/>
                <w:sz w:val="22"/>
                <w:szCs w:val="22"/>
                <w:highlight w:val="none"/>
                <w:u w:val="none"/>
                <w14:textFill>
                  <w14:solidFill>
                    <w14:schemeClr w14:val="tx1"/>
                  </w14:solidFill>
                </w14:textFill>
              </w:rPr>
            </w:pPr>
            <w:r>
              <w:drawing>
                <wp:inline distT="0" distB="0" distL="114300" distR="114300">
                  <wp:extent cx="720725" cy="536575"/>
                  <wp:effectExtent l="0" t="0" r="3175" b="15875"/>
                  <wp:docPr id="5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
                          <pic:cNvPicPr>
                            <a:picLocks noChangeAspect="1"/>
                          </pic:cNvPicPr>
                        </pic:nvPicPr>
                        <pic:blipFill>
                          <a:blip r:embed="rId6">
                            <a:extLst>
                              <a:ext uri="{28A0092B-C50C-407E-A947-70E740481C1C}">
                                <a14:useLocalDpi xmlns:a14="http://schemas.microsoft.com/office/drawing/2010/main" val="0"/>
                              </a:ext>
                            </a:extLst>
                          </a:blip>
                          <a:srcRect t="72701"/>
                          <a:stretch>
                            <a:fillRect/>
                          </a:stretch>
                        </pic:blipFill>
                        <pic:spPr>
                          <a:xfrm>
                            <a:off x="0" y="0"/>
                            <a:ext cx="720725" cy="536575"/>
                          </a:xfrm>
                          <a:prstGeom prst="rect">
                            <a:avLst/>
                          </a:prstGeom>
                        </pic:spPr>
                      </pic:pic>
                    </a:graphicData>
                  </a:graphic>
                </wp:inline>
              </w:drawing>
            </w:r>
          </w:p>
        </w:tc>
      </w:tr>
      <w:tr w14:paraId="346C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B6F9">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6</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04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礼仪外腰带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DE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B90D">
            <w:pPr>
              <w:jc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47BF">
            <w:pPr>
              <w:keepNext w:val="0"/>
              <w:keepLines w:val="0"/>
              <w:widowControl/>
              <w:suppressLineNumbers w:val="0"/>
              <w:ind w:firstLine="482" w:firstLineChars="20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黄色、铜头套扣，有八一五星标志聚酯纤维</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01D7B00D">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3810</wp:posOffset>
                  </wp:positionH>
                  <wp:positionV relativeFrom="paragraph">
                    <wp:posOffset>2540</wp:posOffset>
                  </wp:positionV>
                  <wp:extent cx="981075" cy="1196975"/>
                  <wp:effectExtent l="0" t="0" r="9525" b="3175"/>
                  <wp:wrapNone/>
                  <wp:docPr id="120" name="image5"/>
                  <wp:cNvGraphicFramePr/>
                  <a:graphic xmlns:a="http://schemas.openxmlformats.org/drawingml/2006/main">
                    <a:graphicData uri="http://schemas.openxmlformats.org/drawingml/2006/picture">
                      <pic:pic xmlns:pic="http://schemas.openxmlformats.org/drawingml/2006/picture">
                        <pic:nvPicPr>
                          <pic:cNvPr id="120" name="image5"/>
                          <pic:cNvPicPr/>
                        </pic:nvPicPr>
                        <pic:blipFill>
                          <a:blip r:embed="rId8"/>
                          <a:stretch>
                            <a:fillRect/>
                          </a:stretch>
                        </pic:blipFill>
                        <pic:spPr>
                          <a:xfrm>
                            <a:off x="0" y="0"/>
                            <a:ext cx="981075" cy="1196975"/>
                          </a:xfrm>
                          <a:prstGeom prst="rect">
                            <a:avLst/>
                          </a:prstGeom>
                          <a:noFill/>
                          <a:ln>
                            <a:noFill/>
                          </a:ln>
                        </pic:spPr>
                      </pic:pic>
                    </a:graphicData>
                  </a:graphic>
                </wp:anchor>
              </w:drawing>
            </w:r>
          </w:p>
        </w:tc>
      </w:tr>
      <w:tr w14:paraId="44ED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702A">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7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领带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78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0BA2">
            <w:pPr>
              <w:jc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大、中、小</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FD80">
            <w:pPr>
              <w:keepNext w:val="0"/>
              <w:keepLines w:val="0"/>
              <w:widowControl/>
              <w:suppressLineNumbers w:val="0"/>
              <w:ind w:firstLine="482" w:firstLineChars="20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银色徽标，着在右胸，两边有类似翅膀样式（陆军）</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3F77F0AA">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191135</wp:posOffset>
                  </wp:positionV>
                  <wp:extent cx="762000" cy="1301750"/>
                  <wp:effectExtent l="0" t="0" r="0" b="12700"/>
                  <wp:wrapNone/>
                  <wp:docPr id="115" name="image7"/>
                  <wp:cNvGraphicFramePr/>
                  <a:graphic xmlns:a="http://schemas.openxmlformats.org/drawingml/2006/main">
                    <a:graphicData uri="http://schemas.openxmlformats.org/drawingml/2006/picture">
                      <pic:pic xmlns:pic="http://schemas.openxmlformats.org/drawingml/2006/picture">
                        <pic:nvPicPr>
                          <pic:cNvPr id="115" name="image7"/>
                          <pic:cNvPicPr/>
                        </pic:nvPicPr>
                        <pic:blipFill>
                          <a:blip r:embed="rId9"/>
                          <a:stretch>
                            <a:fillRect/>
                          </a:stretch>
                        </pic:blipFill>
                        <pic:spPr>
                          <a:xfrm>
                            <a:off x="0" y="0"/>
                            <a:ext cx="762000" cy="1301750"/>
                          </a:xfrm>
                          <a:prstGeom prst="rect">
                            <a:avLst/>
                          </a:prstGeom>
                          <a:noFill/>
                          <a:ln>
                            <a:noFill/>
                          </a:ln>
                        </pic:spPr>
                      </pic:pic>
                    </a:graphicData>
                  </a:graphic>
                </wp:anchor>
              </w:drawing>
            </w: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1221105</wp:posOffset>
                  </wp:positionH>
                  <wp:positionV relativeFrom="paragraph">
                    <wp:posOffset>206375</wp:posOffset>
                  </wp:positionV>
                  <wp:extent cx="685800" cy="1197610"/>
                  <wp:effectExtent l="0" t="0" r="0" b="2540"/>
                  <wp:wrapNone/>
                  <wp:docPr id="113" name="image9"/>
                  <wp:cNvGraphicFramePr/>
                  <a:graphic xmlns:a="http://schemas.openxmlformats.org/drawingml/2006/main">
                    <a:graphicData uri="http://schemas.openxmlformats.org/drawingml/2006/picture">
                      <pic:pic xmlns:pic="http://schemas.openxmlformats.org/drawingml/2006/picture">
                        <pic:nvPicPr>
                          <pic:cNvPr id="113" name="image9"/>
                          <pic:cNvPicPr/>
                        </pic:nvPicPr>
                        <pic:blipFill>
                          <a:blip r:embed="rId10"/>
                          <a:stretch>
                            <a:fillRect/>
                          </a:stretch>
                        </pic:blipFill>
                        <pic:spPr>
                          <a:xfrm>
                            <a:off x="0" y="0"/>
                            <a:ext cx="685800" cy="1197610"/>
                          </a:xfrm>
                          <a:prstGeom prst="rect">
                            <a:avLst/>
                          </a:prstGeom>
                          <a:noFill/>
                          <a:ln>
                            <a:noFill/>
                          </a:ln>
                        </pic:spPr>
                      </pic:pic>
                    </a:graphicData>
                  </a:graphic>
                </wp:anchor>
              </w:drawing>
            </w:r>
          </w:p>
        </w:tc>
      </w:tr>
      <w:tr w14:paraId="0535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6187">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EB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胸标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C4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E57D">
            <w:pPr>
              <w:jc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09BE">
            <w:pPr>
              <w:keepNext w:val="0"/>
              <w:keepLines w:val="0"/>
              <w:widowControl/>
              <w:suppressLineNumbers w:val="0"/>
              <w:ind w:firstLine="482" w:firstLineChars="20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八一五星图案和金黄色麦穗组成</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41B2953C">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34290</wp:posOffset>
                  </wp:positionV>
                  <wp:extent cx="981075" cy="976630"/>
                  <wp:effectExtent l="0" t="0" r="9525" b="13970"/>
                  <wp:wrapNone/>
                  <wp:docPr id="117" name="image8"/>
                  <wp:cNvGraphicFramePr/>
                  <a:graphic xmlns:a="http://schemas.openxmlformats.org/drawingml/2006/main">
                    <a:graphicData uri="http://schemas.openxmlformats.org/drawingml/2006/picture">
                      <pic:pic xmlns:pic="http://schemas.openxmlformats.org/drawingml/2006/picture">
                        <pic:nvPicPr>
                          <pic:cNvPr id="117" name="image8"/>
                          <pic:cNvPicPr/>
                        </pic:nvPicPr>
                        <pic:blipFill>
                          <a:blip r:embed="rId11"/>
                          <a:stretch>
                            <a:fillRect/>
                          </a:stretch>
                        </pic:blipFill>
                        <pic:spPr>
                          <a:xfrm>
                            <a:off x="0" y="0"/>
                            <a:ext cx="981075" cy="976630"/>
                          </a:xfrm>
                          <a:prstGeom prst="rect">
                            <a:avLst/>
                          </a:prstGeom>
                          <a:noFill/>
                          <a:ln>
                            <a:noFill/>
                          </a:ln>
                        </pic:spPr>
                      </pic:pic>
                    </a:graphicData>
                  </a:graphic>
                </wp:anchor>
              </w:drawing>
            </w:r>
          </w:p>
        </w:tc>
      </w:tr>
      <w:tr w14:paraId="0588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293C">
            <w:pPr>
              <w:keepNext w:val="0"/>
              <w:keepLines w:val="0"/>
              <w:widowControl/>
              <w:suppressLineNumbers w:val="0"/>
              <w:jc w:val="center"/>
              <w:textAlignment w:val="top"/>
              <w:rPr>
                <w:rFonts w:hint="eastAsia"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9</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35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帽徽</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69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4106">
            <w:pPr>
              <w:jc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C16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五星图案金和黄色麦穗组成</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7ECA88BF">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981710" cy="698500"/>
                  <wp:effectExtent l="0" t="0" r="8890" b="6350"/>
                  <wp:wrapNone/>
                  <wp:docPr id="119" name="image10"/>
                  <wp:cNvGraphicFramePr/>
                  <a:graphic xmlns:a="http://schemas.openxmlformats.org/drawingml/2006/main">
                    <a:graphicData uri="http://schemas.openxmlformats.org/drawingml/2006/picture">
                      <pic:pic xmlns:pic="http://schemas.openxmlformats.org/drawingml/2006/picture">
                        <pic:nvPicPr>
                          <pic:cNvPr id="119" name="image10"/>
                          <pic:cNvPicPr/>
                        </pic:nvPicPr>
                        <pic:blipFill>
                          <a:blip r:embed="rId12"/>
                          <a:stretch>
                            <a:fillRect/>
                          </a:stretch>
                        </pic:blipFill>
                        <pic:spPr>
                          <a:xfrm>
                            <a:off x="0" y="0"/>
                            <a:ext cx="981710" cy="698500"/>
                          </a:xfrm>
                          <a:prstGeom prst="rect">
                            <a:avLst/>
                          </a:prstGeom>
                          <a:noFill/>
                          <a:ln>
                            <a:noFill/>
                          </a:ln>
                        </pic:spPr>
                      </pic:pic>
                    </a:graphicData>
                  </a:graphic>
                </wp:anchor>
              </w:drawing>
            </w:r>
          </w:p>
        </w:tc>
      </w:tr>
      <w:tr w14:paraId="7667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76B6">
            <w:pPr>
              <w:keepNext w:val="0"/>
              <w:keepLines w:val="0"/>
              <w:widowControl/>
              <w:suppressLineNumbers w:val="0"/>
              <w:jc w:val="center"/>
              <w:textAlignment w:val="top"/>
              <w:rPr>
                <w:rFonts w:hint="default"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20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领花</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D6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副</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2D41">
            <w:pPr>
              <w:jc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2B1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织唛，如图</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6319C998">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981075" cy="1028700"/>
                  <wp:effectExtent l="0" t="0" r="9525" b="0"/>
                  <wp:wrapNone/>
                  <wp:docPr id="112" name="image6"/>
                  <wp:cNvGraphicFramePr/>
                  <a:graphic xmlns:a="http://schemas.openxmlformats.org/drawingml/2006/main">
                    <a:graphicData uri="http://schemas.openxmlformats.org/drawingml/2006/picture">
                      <pic:pic xmlns:pic="http://schemas.openxmlformats.org/drawingml/2006/picture">
                        <pic:nvPicPr>
                          <pic:cNvPr id="112" name="image6"/>
                          <pic:cNvPicPr/>
                        </pic:nvPicPr>
                        <pic:blipFill>
                          <a:blip r:embed="rId13"/>
                          <a:stretch>
                            <a:fillRect/>
                          </a:stretch>
                        </pic:blipFill>
                        <pic:spPr>
                          <a:xfrm>
                            <a:off x="0" y="0"/>
                            <a:ext cx="981075" cy="1028700"/>
                          </a:xfrm>
                          <a:prstGeom prst="rect">
                            <a:avLst/>
                          </a:prstGeom>
                          <a:noFill/>
                          <a:ln>
                            <a:noFill/>
                          </a:ln>
                        </pic:spPr>
                      </pic:pic>
                    </a:graphicData>
                  </a:graphic>
                </wp:anchor>
              </w:drawing>
            </w:r>
          </w:p>
        </w:tc>
      </w:tr>
      <w:tr w14:paraId="6959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E745">
            <w:pPr>
              <w:keepNext w:val="0"/>
              <w:keepLines w:val="0"/>
              <w:widowControl/>
              <w:suppressLineNumbers w:val="0"/>
              <w:jc w:val="center"/>
              <w:textAlignment w:val="top"/>
              <w:rPr>
                <w:rFonts w:hint="default"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11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10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礼仪肩章</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20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副</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C1ED">
            <w:pPr>
              <w:jc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39CA">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织唛，定制，文字为：南京机电职业技术学院</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364B7B3F">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981075" cy="459740"/>
                  <wp:effectExtent l="0" t="0" r="9525" b="16510"/>
                  <wp:wrapNone/>
                  <wp:docPr id="122" name="image13"/>
                  <wp:cNvGraphicFramePr/>
                  <a:graphic xmlns:a="http://schemas.openxmlformats.org/drawingml/2006/main">
                    <a:graphicData uri="http://schemas.openxmlformats.org/drawingml/2006/picture">
                      <pic:pic xmlns:pic="http://schemas.openxmlformats.org/drawingml/2006/picture">
                        <pic:nvPicPr>
                          <pic:cNvPr id="122" name="image13"/>
                          <pic:cNvPicPr/>
                        </pic:nvPicPr>
                        <pic:blipFill>
                          <a:blip r:embed="rId14"/>
                          <a:stretch>
                            <a:fillRect/>
                          </a:stretch>
                        </pic:blipFill>
                        <pic:spPr>
                          <a:xfrm>
                            <a:off x="0" y="0"/>
                            <a:ext cx="981075" cy="459740"/>
                          </a:xfrm>
                          <a:prstGeom prst="rect">
                            <a:avLst/>
                          </a:prstGeom>
                          <a:noFill/>
                          <a:ln>
                            <a:noFill/>
                          </a:ln>
                        </pic:spPr>
                      </pic:pic>
                    </a:graphicData>
                  </a:graphic>
                </wp:anchor>
              </w:drawing>
            </w:r>
          </w:p>
        </w:tc>
      </w:tr>
      <w:tr w14:paraId="656D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7782">
            <w:pPr>
              <w:keepNext w:val="0"/>
              <w:keepLines w:val="0"/>
              <w:widowControl/>
              <w:suppressLineNumbers w:val="0"/>
              <w:jc w:val="center"/>
              <w:textAlignment w:val="top"/>
              <w:rPr>
                <w:rFonts w:hint="default" w:ascii="Arial" w:hAnsi="Arial" w:cs="Arial" w:eastAsiaTheme="minorEastAsia"/>
                <w:i w:val="0"/>
                <w:iCs w:val="0"/>
                <w:color w:val="000000" w:themeColor="text1"/>
                <w:sz w:val="22"/>
                <w:szCs w:val="22"/>
                <w:highlight w:val="none"/>
                <w:u w:val="none"/>
                <w:lang w:val="en-US" w:eastAsia="zh-CN"/>
                <w14:textFill>
                  <w14:solidFill>
                    <w14:schemeClr w14:val="tx1"/>
                  </w14:solidFill>
                </w14:textFill>
              </w:rPr>
            </w:pPr>
            <w:r>
              <w:rPr>
                <w:rFonts w:hint="eastAsia" w:ascii="Arial" w:hAnsi="Arial" w:cs="Arial"/>
                <w:i w:val="0"/>
                <w:iCs w:val="0"/>
                <w:color w:val="000000" w:themeColor="text1"/>
                <w:sz w:val="22"/>
                <w:szCs w:val="22"/>
                <w:highlight w:val="none"/>
                <w:u w:val="none"/>
                <w:lang w:val="en-US" w:eastAsia="zh-CN"/>
                <w14:textFill>
                  <w14:solidFill>
                    <w14:schemeClr w14:val="tx1"/>
                  </w14:solidFill>
                </w14:textFill>
              </w:rPr>
              <w:t>12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3B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臂章</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74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副</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E27E">
            <w:pPr>
              <w:jc w:val="center"/>
              <w:rPr>
                <w:rFonts w:hint="default" w:ascii="Arial" w:hAnsi="Arial" w:cs="Arial"/>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均码</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top"/>
          </w:tcPr>
          <w:p w14:paraId="46B666D4">
            <w:pP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top"/>
          </w:tcPr>
          <w:p w14:paraId="151D9CA8">
            <w:pPr>
              <w:keepNext w:val="0"/>
              <w:keepLines w:val="0"/>
              <w:widowControl/>
              <w:suppressLineNumbers w:val="0"/>
              <w:jc w:val="left"/>
              <w:textAlignment w:val="top"/>
              <w:rPr>
                <w:rFonts w:hint="default" w:ascii="Arial" w:hAnsi="Arial" w:cs="Arial"/>
                <w:i w:val="0"/>
                <w:iCs w:val="0"/>
                <w:color w:val="000000" w:themeColor="text1"/>
                <w:sz w:val="22"/>
                <w:szCs w:val="22"/>
                <w:highlight w:val="none"/>
                <w:u w:val="none"/>
                <w14:textFill>
                  <w14:solidFill>
                    <w14:schemeClr w14:val="tx1"/>
                  </w14:solidFill>
                </w14:textFill>
              </w:rPr>
            </w:pPr>
            <w:r>
              <w:rPr>
                <w:rFonts w:hint="default" w:ascii="Arial" w:hAnsi="Arial" w:eastAsia="宋体" w:cs="Arial"/>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981710" cy="549275"/>
                  <wp:effectExtent l="0" t="0" r="8890" b="3175"/>
                  <wp:wrapNone/>
                  <wp:docPr id="111" name="image12"/>
                  <wp:cNvGraphicFramePr/>
                  <a:graphic xmlns:a="http://schemas.openxmlformats.org/drawingml/2006/main">
                    <a:graphicData uri="http://schemas.openxmlformats.org/drawingml/2006/picture">
                      <pic:pic xmlns:pic="http://schemas.openxmlformats.org/drawingml/2006/picture">
                        <pic:nvPicPr>
                          <pic:cNvPr id="111" name="image12"/>
                          <pic:cNvPicPr/>
                        </pic:nvPicPr>
                        <pic:blipFill>
                          <a:blip r:embed="rId15"/>
                          <a:stretch>
                            <a:fillRect/>
                          </a:stretch>
                        </pic:blipFill>
                        <pic:spPr>
                          <a:xfrm>
                            <a:off x="0" y="0"/>
                            <a:ext cx="981710" cy="549275"/>
                          </a:xfrm>
                          <a:prstGeom prst="rect">
                            <a:avLst/>
                          </a:prstGeom>
                          <a:noFill/>
                          <a:ln>
                            <a:noFill/>
                          </a:ln>
                        </pic:spPr>
                      </pic:pic>
                    </a:graphicData>
                  </a:graphic>
                </wp:anchor>
              </w:drawing>
            </w:r>
          </w:p>
        </w:tc>
      </w:tr>
    </w:tbl>
    <w:p w14:paraId="2A1EAB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3、</w:t>
      </w:r>
      <w:r>
        <w:rPr>
          <w:rFonts w:hint="eastAsia"/>
          <w:color w:val="000000" w:themeColor="text1"/>
          <w:sz w:val="28"/>
          <w:szCs w:val="36"/>
          <w:highlight w:val="none"/>
          <w14:textFill>
            <w14:solidFill>
              <w14:schemeClr w14:val="tx1"/>
            </w14:solidFill>
          </w14:textFill>
        </w:rPr>
        <w:t>交货要求：</w:t>
      </w:r>
    </w:p>
    <w:p w14:paraId="006E01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交货地点：</w:t>
      </w:r>
      <w:r>
        <w:rPr>
          <w:rFonts w:hint="eastAsia"/>
          <w:color w:val="000000" w:themeColor="text1"/>
          <w:sz w:val="28"/>
          <w:szCs w:val="36"/>
          <w:highlight w:val="none"/>
          <w:lang w:val="en-US" w:eastAsia="zh-CN"/>
          <w14:textFill>
            <w14:solidFill>
              <w14:schemeClr w14:val="tx1"/>
            </w14:solidFill>
          </w14:textFill>
        </w:rPr>
        <w:t>南京机电职业技术学院高淳</w:t>
      </w:r>
      <w:r>
        <w:rPr>
          <w:rFonts w:hint="eastAsia"/>
          <w:color w:val="000000" w:themeColor="text1"/>
          <w:sz w:val="28"/>
          <w:szCs w:val="36"/>
          <w:highlight w:val="none"/>
          <w14:textFill>
            <w14:solidFill>
              <w14:schemeClr w14:val="tx1"/>
            </w14:solidFill>
          </w14:textFill>
        </w:rPr>
        <w:t>校区</w:t>
      </w:r>
      <w:r>
        <w:rPr>
          <w:rFonts w:hint="eastAsia"/>
          <w:color w:val="000000" w:themeColor="text1"/>
          <w:sz w:val="28"/>
          <w:szCs w:val="36"/>
          <w:highlight w:val="none"/>
          <w:lang w:val="en-US" w:eastAsia="zh-CN"/>
          <w14:textFill>
            <w14:solidFill>
              <w14:schemeClr w14:val="tx1"/>
            </w14:solidFill>
          </w14:textFill>
        </w:rPr>
        <w:t>弘毅楼601</w:t>
      </w:r>
      <w:r>
        <w:rPr>
          <w:rFonts w:hint="eastAsia"/>
          <w:color w:val="000000" w:themeColor="text1"/>
          <w:sz w:val="28"/>
          <w:szCs w:val="36"/>
          <w:highlight w:val="none"/>
          <w14:textFill>
            <w14:solidFill>
              <w14:schemeClr w14:val="tx1"/>
            </w14:solidFill>
          </w14:textFill>
        </w:rPr>
        <w:t>房间</w:t>
      </w:r>
    </w:p>
    <w:p w14:paraId="7F060B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交货期：合同签订后</w:t>
      </w:r>
      <w:r>
        <w:rPr>
          <w:rFonts w:hint="eastAsia"/>
          <w:color w:val="000000" w:themeColor="text1"/>
          <w:sz w:val="28"/>
          <w:szCs w:val="36"/>
          <w:highlight w:val="none"/>
          <w:lang w:val="en-US" w:eastAsia="zh-CN"/>
          <w14:textFill>
            <w14:solidFill>
              <w14:schemeClr w14:val="tx1"/>
            </w14:solidFill>
          </w14:textFill>
        </w:rPr>
        <w:t>3</w:t>
      </w:r>
      <w:r>
        <w:rPr>
          <w:rFonts w:hint="eastAsia"/>
          <w:color w:val="000000" w:themeColor="text1"/>
          <w:sz w:val="28"/>
          <w:szCs w:val="36"/>
          <w:highlight w:val="none"/>
          <w14:textFill>
            <w14:solidFill>
              <w14:schemeClr w14:val="tx1"/>
            </w14:solidFill>
          </w14:textFill>
        </w:rPr>
        <w:t>个日历日内完成供货。</w:t>
      </w:r>
    </w:p>
    <w:p w14:paraId="1DBD5B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交货方式：供应商负责免费送货上门、卸货至指定地点（含上楼）。</w:t>
      </w:r>
    </w:p>
    <w:p w14:paraId="4355ED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4、</w:t>
      </w:r>
      <w:r>
        <w:rPr>
          <w:rFonts w:hint="eastAsia"/>
          <w:color w:val="000000" w:themeColor="text1"/>
          <w:sz w:val="28"/>
          <w:szCs w:val="36"/>
          <w:highlight w:val="none"/>
          <w14:textFill>
            <w14:solidFill>
              <w14:schemeClr w14:val="tx1"/>
            </w14:solidFill>
          </w14:textFill>
        </w:rPr>
        <w:t>质量保证与验收标准：</w:t>
      </w:r>
    </w:p>
    <w:p w14:paraId="15F3B3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1.1</w:t>
      </w:r>
      <w:r>
        <w:rPr>
          <w:rFonts w:hint="eastAsia"/>
          <w:color w:val="000000" w:themeColor="text1"/>
          <w:sz w:val="28"/>
          <w:szCs w:val="36"/>
          <w:highlight w:val="none"/>
          <w14:textFill>
            <w14:solidFill>
              <w14:schemeClr w14:val="tx1"/>
            </w14:solidFill>
          </w14:textFill>
        </w:rPr>
        <w:t>质量标准： 符合国家相关质量标准、行业标准、产品出厂标准。全新、原厂原装、未使用过的合格正品。</w:t>
      </w:r>
    </w:p>
    <w:p w14:paraId="27F683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1.2</w:t>
      </w:r>
      <w:r>
        <w:rPr>
          <w:rFonts w:hint="eastAsia"/>
          <w:color w:val="000000" w:themeColor="text1"/>
          <w:sz w:val="28"/>
          <w:szCs w:val="36"/>
          <w:highlight w:val="none"/>
          <w14:textFill>
            <w14:solidFill>
              <w14:schemeClr w14:val="tx1"/>
            </w14:solidFill>
          </w14:textFill>
        </w:rPr>
        <w:t>验收标准： 货物到达后，由采购人组织验收。验收依据包括：合同、本需求书、供应商报价文件承诺、</w:t>
      </w:r>
      <w:bookmarkStart w:id="0" w:name="_GoBack"/>
      <w:bookmarkEnd w:id="0"/>
      <w:r>
        <w:rPr>
          <w:rFonts w:hint="eastAsia"/>
          <w:color w:val="000000" w:themeColor="text1"/>
          <w:sz w:val="28"/>
          <w:szCs w:val="36"/>
          <w:highlight w:val="none"/>
          <w14:textFill>
            <w14:solidFill>
              <w14:schemeClr w14:val="tx1"/>
            </w14:solidFill>
          </w14:textFill>
        </w:rPr>
        <w:t>出厂检验报告等。验收内容包括：数量、外观、型号规格、技术参数等。验收合格后签署验收报告。</w:t>
      </w:r>
    </w:p>
    <w:p w14:paraId="292435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1.3</w:t>
      </w:r>
      <w:r>
        <w:rPr>
          <w:rFonts w:hint="eastAsia"/>
          <w:color w:val="000000" w:themeColor="text1"/>
          <w:sz w:val="28"/>
          <w:szCs w:val="36"/>
          <w:highlight w:val="none"/>
          <w14:textFill>
            <w14:solidFill>
              <w14:schemeClr w14:val="tx1"/>
            </w14:solidFill>
          </w14:textFill>
        </w:rPr>
        <w:t>质量保证期： 自验收合格之日起，提供不少于一年的质量保证期。在质保期内，供应商应提供免费的上门维修、更换部件等服务。</w:t>
      </w:r>
    </w:p>
    <w:p w14:paraId="050D370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000000" w:themeColor="text1"/>
          <w:sz w:val="28"/>
          <w:szCs w:val="36"/>
          <w:highlight w:val="none"/>
          <w14:textFill>
            <w14:solidFill>
              <w14:schemeClr w14:val="tx1"/>
            </w14:solidFill>
          </w14:textFill>
        </w:rPr>
      </w:pPr>
      <w:r>
        <w:rPr>
          <w:rFonts w:hint="eastAsia" w:asciiTheme="minorEastAsia" w:hAnsiTheme="minorEastAsia"/>
          <w:b/>
          <w:bCs/>
          <w:color w:val="000000" w:themeColor="text1"/>
          <w:sz w:val="28"/>
          <w:szCs w:val="28"/>
          <w:highlight w:val="none"/>
          <w14:textFill>
            <w14:solidFill>
              <w14:schemeClr w14:val="tx1"/>
            </w14:solidFill>
          </w14:textFill>
        </w:rPr>
        <w:t xml:space="preserve">三、供应商资格要求 </w:t>
      </w:r>
    </w:p>
    <w:p w14:paraId="01C387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bCs/>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1.1</w:t>
      </w:r>
      <w:r>
        <w:rPr>
          <w:rFonts w:hint="eastAsia"/>
          <w:color w:val="000000" w:themeColor="text1"/>
          <w:sz w:val="28"/>
          <w:szCs w:val="36"/>
          <w:highlight w:val="none"/>
          <w14:textFill>
            <w14:solidFill>
              <w14:schemeClr w14:val="tx1"/>
            </w14:solidFill>
          </w14:textFill>
        </w:rPr>
        <w:t>具有独立承担民事责任的能力</w:t>
      </w:r>
      <w:r>
        <w:rPr>
          <w:rFonts w:hint="eastAsia"/>
          <w:b/>
          <w:bCs/>
          <w:color w:val="000000" w:themeColor="text1"/>
          <w:sz w:val="28"/>
          <w:szCs w:val="36"/>
          <w:highlight w:val="none"/>
          <w14:textFill>
            <w14:solidFill>
              <w14:schemeClr w14:val="tx1"/>
            </w14:solidFill>
          </w14:textFill>
        </w:rPr>
        <w:t>（提供营业执照副本复印件</w:t>
      </w:r>
      <w:r>
        <w:rPr>
          <w:rFonts w:hint="eastAsia"/>
          <w:b/>
          <w:bCs/>
          <w:color w:val="000000" w:themeColor="text1"/>
          <w:sz w:val="28"/>
          <w:szCs w:val="36"/>
          <w:highlight w:val="none"/>
          <w:lang w:val="en-US" w:eastAsia="zh-CN"/>
          <w14:textFill>
            <w14:solidFill>
              <w14:schemeClr w14:val="tx1"/>
            </w14:solidFill>
          </w14:textFill>
        </w:rPr>
        <w:t>加盖公章</w:t>
      </w:r>
      <w:r>
        <w:rPr>
          <w:rFonts w:hint="eastAsia"/>
          <w:b/>
          <w:bCs/>
          <w:color w:val="000000" w:themeColor="text1"/>
          <w:sz w:val="28"/>
          <w:szCs w:val="36"/>
          <w:highlight w:val="none"/>
          <w14:textFill>
            <w14:solidFill>
              <w14:schemeClr w14:val="tx1"/>
            </w14:solidFill>
          </w14:textFill>
        </w:rPr>
        <w:t>）。</w:t>
      </w:r>
    </w:p>
    <w:p w14:paraId="630897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1.2</w:t>
      </w:r>
      <w:r>
        <w:rPr>
          <w:rFonts w:hint="eastAsia"/>
          <w:color w:val="000000" w:themeColor="text1"/>
          <w:sz w:val="28"/>
          <w:szCs w:val="36"/>
          <w:highlight w:val="none"/>
          <w14:textFill>
            <w14:solidFill>
              <w14:schemeClr w14:val="tx1"/>
            </w14:solidFill>
          </w14:textFill>
        </w:rPr>
        <w:t>参加采购活动前三年内，在经营活动中没有重大违法记录</w:t>
      </w:r>
      <w:r>
        <w:rPr>
          <w:rFonts w:hint="eastAsia"/>
          <w:b/>
          <w:bCs/>
          <w:color w:val="000000" w:themeColor="text1"/>
          <w:sz w:val="28"/>
          <w:szCs w:val="36"/>
          <w:highlight w:val="none"/>
          <w14:textFill>
            <w14:solidFill>
              <w14:schemeClr w14:val="tx1"/>
            </w14:solidFill>
          </w14:textFill>
        </w:rPr>
        <w:t>（提供书面声明</w:t>
      </w:r>
      <w:r>
        <w:rPr>
          <w:rFonts w:hint="eastAsia"/>
          <w:b/>
          <w:bCs/>
          <w:color w:val="000000" w:themeColor="text1"/>
          <w:sz w:val="28"/>
          <w:szCs w:val="36"/>
          <w:highlight w:val="none"/>
          <w:lang w:val="en-US" w:eastAsia="zh-CN"/>
          <w14:textFill>
            <w14:solidFill>
              <w14:schemeClr w14:val="tx1"/>
            </w14:solidFill>
          </w14:textFill>
        </w:rPr>
        <w:t>加盖公章</w:t>
      </w:r>
      <w:r>
        <w:rPr>
          <w:rFonts w:hint="eastAsia"/>
          <w:b/>
          <w:bCs/>
          <w:color w:val="000000" w:themeColor="text1"/>
          <w:sz w:val="28"/>
          <w:szCs w:val="36"/>
          <w:highlight w:val="none"/>
          <w14:textFill>
            <w14:solidFill>
              <w14:schemeClr w14:val="tx1"/>
            </w14:solidFill>
          </w14:textFill>
        </w:rPr>
        <w:t>）。</w:t>
      </w:r>
    </w:p>
    <w:p w14:paraId="62708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1.3</w:t>
      </w:r>
      <w:r>
        <w:rPr>
          <w:rFonts w:hint="eastAsia"/>
          <w:color w:val="000000" w:themeColor="text1"/>
          <w:sz w:val="28"/>
          <w:szCs w:val="36"/>
          <w:highlight w:val="none"/>
          <w14:textFill>
            <w14:solidFill>
              <w14:schemeClr w14:val="tx1"/>
            </w14:solidFill>
          </w14:textFill>
        </w:rPr>
        <w:t xml:space="preserve">本项目不接受联合体报价。 </w:t>
      </w:r>
    </w:p>
    <w:p w14:paraId="1BEE94A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lang w:val="en-US" w:eastAsia="zh-CN"/>
          <w14:textFill>
            <w14:solidFill>
              <w14:schemeClr w14:val="tx1"/>
            </w14:solidFill>
          </w14:textFill>
        </w:rPr>
        <w:t>四</w:t>
      </w:r>
      <w:r>
        <w:rPr>
          <w:rFonts w:hint="eastAsia"/>
          <w:b/>
          <w:bCs/>
          <w:color w:val="000000" w:themeColor="text1"/>
          <w:sz w:val="28"/>
          <w:szCs w:val="36"/>
          <w:highlight w:val="none"/>
          <w:lang w:eastAsia="zh-CN"/>
          <w14:textFill>
            <w14:solidFill>
              <w14:schemeClr w14:val="tx1"/>
            </w14:solidFill>
          </w14:textFill>
        </w:rPr>
        <w:t>、</w:t>
      </w:r>
      <w:r>
        <w:rPr>
          <w:rFonts w:hint="eastAsia"/>
          <w:b/>
          <w:bCs/>
          <w:color w:val="000000" w:themeColor="text1"/>
          <w:sz w:val="28"/>
          <w:szCs w:val="36"/>
          <w:highlight w:val="none"/>
          <w14:textFill>
            <w14:solidFill>
              <w14:schemeClr w14:val="tx1"/>
            </w14:solidFill>
          </w14:textFill>
        </w:rPr>
        <w:t>报价要求</w:t>
      </w:r>
    </w:p>
    <w:p w14:paraId="4E740C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报价方式：</w:t>
      </w:r>
    </w:p>
    <w:p w14:paraId="415FAA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供应商须对本需求书“货物清单”中的所有货物和服务进行唯一总价报价（即总包价）。</w:t>
      </w:r>
    </w:p>
    <w:p w14:paraId="57721FBE">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报价应为含税全包价，包括但不限于：货物成本、包装费、运输费、保险费、装卸费、安装调试费、培训费、税金（注明税率）、售后服务费、质保期内所有费用及一切不可预见费等所有为完成本项目所发生的一切费用。采购人不再支付报价以外的任何费用。</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1E749C7"/>
    <w:rsid w:val="0B5354C6"/>
    <w:rsid w:val="11FD77D3"/>
    <w:rsid w:val="1A275451"/>
    <w:rsid w:val="22C2279E"/>
    <w:rsid w:val="246E18E7"/>
    <w:rsid w:val="2C9C6027"/>
    <w:rsid w:val="3AAC3BE1"/>
    <w:rsid w:val="4059269A"/>
    <w:rsid w:val="53701A1B"/>
    <w:rsid w:val="5D646FDA"/>
    <w:rsid w:val="676E67D6"/>
    <w:rsid w:val="693D51AB"/>
    <w:rsid w:val="71F5448C"/>
    <w:rsid w:val="79392658"/>
    <w:rsid w:val="7CDA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微软雅黑" w:hAnsi="微软雅黑" w:eastAsia="微软雅黑" w:cs="微软雅黑"/>
      <w:b/>
      <w:bCs/>
      <w:color w:val="000000"/>
      <w:sz w:val="28"/>
      <w:szCs w:val="28"/>
      <w:u w:val="none"/>
    </w:rPr>
  </w:style>
  <w:style w:type="character" w:customStyle="1" w:styleId="6">
    <w:name w:val="font31"/>
    <w:basedOn w:val="4"/>
    <w:qFormat/>
    <w:uiPriority w:val="0"/>
    <w:rPr>
      <w:rFonts w:hint="default" w:ascii="Arial" w:hAnsi="Arial" w:cs="Arial"/>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1148</Words>
  <Characters>1210</Characters>
  <Lines>0</Lines>
  <Paragraphs>0</Paragraphs>
  <TotalTime>1</TotalTime>
  <ScaleCrop>false</ScaleCrop>
  <LinksUpToDate>false</LinksUpToDate>
  <CharactersWithSpaces>1232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2025-06-27T07:43:00Z</dcterms:created>
  <dc:creator>stanly</dc:creator>
  <cp:lastModifiedBy>stanly</cp:lastModifiedBy>
  <dcterms:modified xsi:type="dcterms:W3CDTF">2025-09-22T08:15:28Z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20145977991843F9996DCE30BB89294E_13</vt:lpwstr>
  </property>
  <property fmtid="{D5CDD505-2E9C-101B-9397-08002B2CF9AE}" pid="4" name="KSOTemplateDocerSaveRecord">
    <vt:lpwstr>eyJoZGlkIjoiYjBiNGZiMjZkN2FkMGEzMmU2M2JlMGM5ZTNkYmQwOWEiLCJ1c2VySWQiOiIxNjQ4NzE4MyJ9</vt:lpwstr>
  </property>
</Properties>
</file>