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B30C8">
      <w:pPr>
        <w:pStyle w:val="2"/>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俄语教学课程项目服务供应商采购需求</w:t>
      </w:r>
    </w:p>
    <w:p w14:paraId="3558BC47">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b/>
          <w:bCs/>
          <w:kern w:val="2"/>
          <w:sz w:val="32"/>
          <w:szCs w:val="24"/>
          <w:highlight w:val="none"/>
          <w:lang w:val="en-US" w:eastAsia="zh-CN" w:bidi="ar-SA"/>
        </w:rPr>
      </w:pPr>
      <w:r>
        <w:rPr>
          <w:rFonts w:hint="eastAsia" w:ascii="宋体" w:hAnsi="宋体" w:eastAsia="宋体" w:cs="宋体"/>
          <w:b/>
          <w:bCs/>
          <w:kern w:val="2"/>
          <w:sz w:val="32"/>
          <w:szCs w:val="24"/>
          <w:highlight w:val="none"/>
          <w:lang w:val="en-US" w:eastAsia="zh-CN" w:bidi="ar-SA"/>
        </w:rPr>
        <w:t>项目概况</w:t>
      </w:r>
    </w:p>
    <w:p w14:paraId="6505789E">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宋体" w:hAnsi="宋体" w:eastAsia="宋体" w:cs="宋体"/>
          <w:kern w:val="2"/>
          <w:sz w:val="32"/>
          <w:szCs w:val="24"/>
          <w:highlight w:val="none"/>
          <w:lang w:val="en-US" w:eastAsia="zh-CN" w:bidi="ar-SA"/>
        </w:rPr>
      </w:pPr>
      <w:r>
        <w:rPr>
          <w:rFonts w:hint="eastAsia" w:ascii="宋体" w:hAnsi="宋体" w:eastAsia="宋体" w:cs="宋体"/>
          <w:highlight w:val="none"/>
          <w:lang w:val="en-US" w:eastAsia="zh-CN"/>
        </w:rPr>
        <w:t>我校拟开设俄语选修课</w:t>
      </w:r>
      <w:r>
        <w:rPr>
          <w:rFonts w:hint="eastAsia" w:ascii="宋体" w:hAnsi="宋体" w:eastAsia="宋体" w:cs="宋体"/>
          <w:highlight w:val="none"/>
          <w:lang w:eastAsia="zh-CN"/>
        </w:rPr>
        <w:t>，</w:t>
      </w:r>
      <w:r>
        <w:rPr>
          <w:rFonts w:hint="eastAsia" w:ascii="宋体" w:hAnsi="宋体" w:eastAsia="宋体" w:cs="宋体"/>
          <w:bCs/>
          <w:szCs w:val="32"/>
          <w:highlight w:val="none"/>
          <w:lang w:val="en-US" w:eastAsia="zh-CN"/>
        </w:rPr>
        <w:t>让</w:t>
      </w:r>
      <w:r>
        <w:rPr>
          <w:rFonts w:hint="eastAsia" w:ascii="宋体" w:hAnsi="宋体" w:eastAsia="宋体" w:cs="宋体"/>
          <w:highlight w:val="none"/>
        </w:rPr>
        <w:t>学生</w:t>
      </w:r>
      <w:r>
        <w:rPr>
          <w:rFonts w:hint="eastAsia" w:ascii="宋体" w:hAnsi="宋体" w:eastAsia="宋体" w:cs="宋体"/>
          <w:highlight w:val="none"/>
          <w:lang w:val="en-US" w:eastAsia="zh-CN"/>
        </w:rPr>
        <w:t>对</w:t>
      </w:r>
      <w:r>
        <w:rPr>
          <w:rFonts w:hint="eastAsia" w:ascii="宋体" w:hAnsi="宋体" w:eastAsia="宋体" w:cs="宋体"/>
          <w:highlight w:val="none"/>
        </w:rPr>
        <w:t>俄语基础语音、词汇和语法知识</w:t>
      </w:r>
      <w:r>
        <w:rPr>
          <w:rFonts w:hint="eastAsia" w:ascii="宋体" w:hAnsi="宋体" w:eastAsia="宋体" w:cs="宋体"/>
          <w:highlight w:val="none"/>
          <w:lang w:val="en-US" w:eastAsia="zh-CN"/>
        </w:rPr>
        <w:t>有一定的掌握</w:t>
      </w:r>
      <w:r>
        <w:rPr>
          <w:rFonts w:hint="eastAsia" w:ascii="宋体" w:hAnsi="宋体" w:eastAsia="宋体" w:cs="宋体"/>
          <w:highlight w:val="none"/>
        </w:rPr>
        <w:t>，并培养学生的俄语听说读写能力，进行简单的日常交流，课程目标为帮助学生</w:t>
      </w:r>
      <w:r>
        <w:rPr>
          <w:rFonts w:hint="eastAsia" w:ascii="宋体" w:hAnsi="宋体" w:eastAsia="宋体" w:cs="宋体"/>
          <w:bCs/>
          <w:szCs w:val="32"/>
          <w:highlight w:val="none"/>
        </w:rPr>
        <w:t>达到对外俄语等级考试A</w:t>
      </w:r>
      <w:r>
        <w:rPr>
          <w:rFonts w:hint="eastAsia" w:ascii="宋体" w:hAnsi="宋体" w:eastAsia="宋体" w:cs="宋体"/>
          <w:bCs/>
          <w:szCs w:val="32"/>
          <w:highlight w:val="none"/>
          <w:lang w:val="en-US" w:eastAsia="zh-CN"/>
        </w:rPr>
        <w:t>1</w:t>
      </w:r>
      <w:r>
        <w:rPr>
          <w:rFonts w:hint="eastAsia" w:ascii="宋体" w:hAnsi="宋体" w:eastAsia="宋体" w:cs="宋体"/>
          <w:bCs/>
          <w:szCs w:val="32"/>
          <w:highlight w:val="none"/>
        </w:rPr>
        <w:t>水平。</w:t>
      </w:r>
      <w:bookmarkStart w:id="0" w:name="_Toc10792"/>
      <w:bookmarkStart w:id="1" w:name="_Toc31909"/>
      <w:bookmarkStart w:id="2" w:name="_Toc21967"/>
      <w:bookmarkStart w:id="3" w:name="_Toc12513"/>
      <w:bookmarkStart w:id="4" w:name="_Toc20556087"/>
      <w:r>
        <w:rPr>
          <w:rFonts w:hint="eastAsia" w:ascii="宋体" w:hAnsi="宋体" w:eastAsia="宋体" w:cs="宋体"/>
          <w:bCs/>
          <w:szCs w:val="32"/>
          <w:highlight w:val="none"/>
        </w:rPr>
        <w:br w:type="textWrapping"/>
      </w:r>
      <w:r>
        <w:rPr>
          <w:rFonts w:hint="eastAsia" w:ascii="宋体" w:hAnsi="宋体" w:eastAsia="宋体" w:cs="宋体"/>
          <w:bCs/>
          <w:szCs w:val="32"/>
          <w:highlight w:val="none"/>
          <w:lang w:val="en-US" w:eastAsia="zh-CN"/>
        </w:rPr>
        <w:t xml:space="preserve">    </w:t>
      </w:r>
      <w:r>
        <w:rPr>
          <w:rFonts w:hint="eastAsia" w:ascii="宋体" w:hAnsi="宋体" w:eastAsia="宋体" w:cs="宋体"/>
          <w:highlight w:val="none"/>
          <w:lang w:val="en-US" w:eastAsia="zh-CN"/>
        </w:rPr>
        <w:t>课程分为</w:t>
      </w:r>
      <w:r>
        <w:rPr>
          <w:rFonts w:hint="eastAsia" w:ascii="宋体" w:hAnsi="宋体" w:eastAsia="宋体" w:cs="宋体"/>
          <w:highlight w:val="none"/>
        </w:rPr>
        <w:t>《俄语基础</w:t>
      </w:r>
      <w:r>
        <w:rPr>
          <w:rFonts w:hint="eastAsia" w:ascii="宋体" w:hAnsi="宋体" w:eastAsia="宋体" w:cs="宋体"/>
          <w:highlight w:val="none"/>
          <w:lang w:eastAsia="zh-CN"/>
        </w:rPr>
        <w:t>》</w:t>
      </w:r>
      <w:bookmarkStart w:id="5" w:name="_GoBack"/>
      <w:r>
        <w:rPr>
          <w:rFonts w:hint="eastAsia" w:ascii="宋体" w:hAnsi="宋体" w:eastAsia="宋体" w:cs="宋体"/>
          <w:highlight w:val="none"/>
          <w:lang w:eastAsia="zh-CN"/>
        </w:rPr>
        <w:t>（</w:t>
      </w:r>
      <w:r>
        <w:rPr>
          <w:rFonts w:hint="eastAsia" w:ascii="宋体" w:hAnsi="宋体" w:eastAsia="宋体" w:cs="宋体"/>
          <w:highlight w:val="none"/>
          <w:lang w:val="en-US" w:eastAsia="zh-CN"/>
        </w:rPr>
        <w:t>一</w:t>
      </w:r>
      <w:bookmarkEnd w:id="5"/>
      <w:r>
        <w:rPr>
          <w:rFonts w:hint="eastAsia" w:ascii="宋体" w:hAnsi="宋体" w:eastAsia="宋体" w:cs="宋体"/>
          <w:highlight w:val="none"/>
          <w:lang w:eastAsia="zh-CN"/>
        </w:rPr>
        <w:t>）</w:t>
      </w:r>
      <w:r>
        <w:rPr>
          <w:rFonts w:hint="eastAsia" w:ascii="宋体" w:hAnsi="宋体" w:eastAsia="宋体" w:cs="宋体"/>
          <w:highlight w:val="none"/>
          <w:lang w:val="en-US" w:eastAsia="zh-CN"/>
        </w:rPr>
        <w:t>和</w:t>
      </w:r>
      <w:r>
        <w:rPr>
          <w:rFonts w:hint="eastAsia" w:ascii="宋体" w:hAnsi="宋体" w:eastAsia="宋体" w:cs="宋体"/>
          <w:highlight w:val="none"/>
        </w:rPr>
        <w:t>《俄语基础》</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二</w:t>
      </w:r>
      <w:r>
        <w:rPr>
          <w:rFonts w:hint="eastAsia" w:ascii="宋体" w:hAnsi="宋体" w:eastAsia="宋体" w:cs="宋体"/>
          <w:highlight w:val="none"/>
          <w:lang w:eastAsia="zh-CN"/>
        </w:rPr>
        <w:t>）</w:t>
      </w:r>
      <w:r>
        <w:rPr>
          <w:rFonts w:hint="eastAsia" w:ascii="宋体" w:hAnsi="宋体" w:eastAsia="宋体" w:cs="宋体"/>
          <w:szCs w:val="32"/>
          <w:highlight w:val="none"/>
        </w:rPr>
        <w:t>两个教学阶段实施教学计划，</w:t>
      </w:r>
      <w:r>
        <w:rPr>
          <w:rFonts w:hint="eastAsia" w:ascii="宋体" w:hAnsi="宋体" w:eastAsia="宋体" w:cs="宋体"/>
          <w:szCs w:val="32"/>
          <w:highlight w:val="none"/>
          <w:lang w:eastAsia="zh-CN"/>
        </w:rPr>
        <w:t>每个教学计划为</w:t>
      </w:r>
      <w:r>
        <w:rPr>
          <w:rFonts w:hint="eastAsia" w:ascii="宋体" w:hAnsi="宋体" w:eastAsia="宋体" w:cs="宋体"/>
          <w:szCs w:val="32"/>
          <w:highlight w:val="none"/>
          <w:lang w:val="en-US" w:eastAsia="zh-CN"/>
        </w:rPr>
        <w:t>1</w:t>
      </w:r>
      <w:r>
        <w:rPr>
          <w:rFonts w:hint="eastAsia" w:ascii="宋体" w:hAnsi="宋体" w:eastAsia="宋体" w:cs="宋体"/>
          <w:szCs w:val="32"/>
          <w:highlight w:val="none"/>
          <w:lang w:eastAsia="zh-CN"/>
        </w:rPr>
        <w:t>学期的时间，共计</w:t>
      </w:r>
      <w:r>
        <w:rPr>
          <w:rFonts w:hint="eastAsia" w:ascii="宋体" w:hAnsi="宋体" w:eastAsia="宋体" w:cs="宋体"/>
          <w:szCs w:val="32"/>
          <w:highlight w:val="none"/>
          <w:lang w:val="en-US" w:eastAsia="zh-CN"/>
        </w:rPr>
        <w:t>2</w:t>
      </w:r>
      <w:r>
        <w:rPr>
          <w:rFonts w:hint="eastAsia" w:ascii="宋体" w:hAnsi="宋体" w:eastAsia="宋体" w:cs="宋体"/>
          <w:szCs w:val="32"/>
          <w:highlight w:val="none"/>
        </w:rPr>
        <w:t>个学期。</w:t>
      </w:r>
      <w:bookmarkEnd w:id="0"/>
      <w:bookmarkEnd w:id="1"/>
      <w:bookmarkEnd w:id="2"/>
      <w:bookmarkEnd w:id="3"/>
      <w:bookmarkEnd w:id="4"/>
      <w:r>
        <w:rPr>
          <w:rFonts w:hint="eastAsia" w:ascii="宋体" w:hAnsi="宋体" w:eastAsia="宋体" w:cs="宋体"/>
          <w:highlight w:val="none"/>
        </w:rPr>
        <w:t>第一学期48课时，第二学期64课时</w:t>
      </w:r>
      <w:r>
        <w:rPr>
          <w:rFonts w:hint="eastAsia" w:ascii="宋体" w:hAnsi="宋体" w:eastAsia="宋体" w:cs="宋体"/>
          <w:highlight w:val="none"/>
          <w:lang w:eastAsia="zh-CN"/>
        </w:rPr>
        <w:t>，</w:t>
      </w:r>
      <w:r>
        <w:rPr>
          <w:rFonts w:hint="eastAsia" w:ascii="宋体" w:hAnsi="宋体" w:eastAsia="宋体" w:cs="宋体"/>
          <w:szCs w:val="32"/>
          <w:highlight w:val="none"/>
        </w:rPr>
        <w:t>总学时为</w:t>
      </w:r>
      <w:r>
        <w:rPr>
          <w:rFonts w:hint="eastAsia" w:ascii="宋体" w:hAnsi="宋体" w:eastAsia="宋体" w:cs="宋体"/>
          <w:szCs w:val="32"/>
          <w:highlight w:val="none"/>
          <w:lang w:val="en-US" w:eastAsia="zh-CN"/>
        </w:rPr>
        <w:t>112</w:t>
      </w:r>
      <w:r>
        <w:rPr>
          <w:rFonts w:hint="eastAsia" w:ascii="宋体" w:hAnsi="宋体" w:eastAsia="宋体" w:cs="宋体"/>
          <w:szCs w:val="32"/>
          <w:highlight w:val="none"/>
          <w:lang w:eastAsia="zh-CN"/>
        </w:rPr>
        <w:t>课</w:t>
      </w:r>
      <w:r>
        <w:rPr>
          <w:rFonts w:hint="eastAsia" w:ascii="宋体" w:hAnsi="宋体" w:eastAsia="宋体" w:cs="宋体"/>
          <w:szCs w:val="32"/>
          <w:highlight w:val="none"/>
        </w:rPr>
        <w:t>时</w:t>
      </w:r>
      <w:r>
        <w:rPr>
          <w:rFonts w:hint="eastAsia" w:ascii="宋体" w:hAnsi="宋体" w:eastAsia="宋体" w:cs="宋体"/>
          <w:szCs w:val="32"/>
          <w:highlight w:val="none"/>
          <w:lang w:eastAsia="zh-CN"/>
        </w:rPr>
        <w:t>，</w:t>
      </w:r>
      <w:r>
        <w:rPr>
          <w:rFonts w:hint="eastAsia" w:ascii="宋体" w:hAnsi="宋体" w:eastAsia="宋体" w:cs="宋体"/>
          <w:szCs w:val="32"/>
          <w:highlight w:val="none"/>
          <w:lang w:val="en-US" w:eastAsia="zh-CN"/>
        </w:rPr>
        <w:t>线上直播课与线下授课比例为1:1。</w:t>
      </w:r>
      <w:r>
        <w:rPr>
          <w:rFonts w:hint="eastAsia" w:ascii="宋体" w:hAnsi="宋体" w:eastAsia="宋体" w:cs="宋体"/>
          <w:highlight w:val="none"/>
        </w:rPr>
        <w:t>学</w:t>
      </w:r>
      <w:r>
        <w:rPr>
          <w:rFonts w:hint="eastAsia" w:ascii="宋体" w:hAnsi="宋体" w:eastAsia="宋体" w:cs="宋体"/>
          <w:szCs w:val="32"/>
          <w:highlight w:val="none"/>
        </w:rPr>
        <w:t>生利用课余时间上课，</w:t>
      </w:r>
      <w:r>
        <w:rPr>
          <w:rFonts w:hint="eastAsia" w:ascii="宋体" w:hAnsi="宋体" w:eastAsia="宋体" w:cs="宋体"/>
          <w:szCs w:val="32"/>
          <w:highlight w:val="none"/>
          <w:lang w:val="en-US" w:eastAsia="zh-CN"/>
        </w:rPr>
        <w:t>计划</w:t>
      </w:r>
      <w:r>
        <w:rPr>
          <w:rFonts w:hint="eastAsia" w:ascii="宋体" w:hAnsi="宋体" w:eastAsia="宋体" w:cs="宋体"/>
          <w:szCs w:val="32"/>
          <w:highlight w:val="none"/>
        </w:rPr>
        <w:t>每周2次课</w:t>
      </w:r>
      <w:r>
        <w:rPr>
          <w:rFonts w:hint="eastAsia" w:ascii="宋体" w:hAnsi="宋体" w:eastAsia="宋体" w:cs="宋体"/>
          <w:szCs w:val="32"/>
          <w:highlight w:val="none"/>
          <w:lang w:eastAsia="zh-CN"/>
        </w:rPr>
        <w:t>（</w:t>
      </w:r>
      <w:r>
        <w:rPr>
          <w:rFonts w:hint="eastAsia" w:ascii="宋体" w:hAnsi="宋体" w:eastAsia="宋体" w:cs="宋体"/>
          <w:szCs w:val="32"/>
          <w:highlight w:val="none"/>
          <w:lang w:val="en-US" w:eastAsia="zh-CN"/>
        </w:rPr>
        <w:t>1次线下授课+1次线上直播课</w:t>
      </w:r>
      <w:r>
        <w:rPr>
          <w:rFonts w:hint="eastAsia" w:ascii="宋体" w:hAnsi="宋体" w:eastAsia="宋体" w:cs="宋体"/>
          <w:szCs w:val="32"/>
          <w:highlight w:val="none"/>
          <w:lang w:eastAsia="zh-CN"/>
        </w:rPr>
        <w:t>）。</w:t>
      </w:r>
    </w:p>
    <w:p w14:paraId="31CE5B5C">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highlight w:val="none"/>
          <w:lang w:val="en-US" w:eastAsia="zh-CN"/>
        </w:rPr>
      </w:pPr>
      <w:r>
        <w:rPr>
          <w:rFonts w:hint="eastAsia" w:ascii="宋体" w:hAnsi="宋体" w:eastAsia="宋体" w:cs="宋体"/>
          <w:b/>
          <w:bCs/>
          <w:kern w:val="2"/>
          <w:sz w:val="32"/>
          <w:szCs w:val="24"/>
          <w:highlight w:val="none"/>
          <w:lang w:val="en-US" w:eastAsia="zh-CN" w:bidi="ar-SA"/>
        </w:rPr>
        <w:t>一、</w:t>
      </w:r>
      <w:r>
        <w:rPr>
          <w:rFonts w:hint="eastAsia" w:ascii="宋体" w:hAnsi="宋体" w:eastAsia="宋体" w:cs="宋体"/>
          <w:b/>
          <w:bCs/>
          <w:highlight w:val="none"/>
          <w:lang w:val="en-US" w:eastAsia="zh-CN"/>
        </w:rPr>
        <w:t>项目名称：</w:t>
      </w:r>
      <w:r>
        <w:rPr>
          <w:rFonts w:hint="eastAsia" w:ascii="宋体" w:hAnsi="宋体" w:eastAsia="宋体" w:cs="宋体"/>
          <w:highlight w:val="none"/>
          <w:lang w:val="en-US" w:eastAsia="zh-CN"/>
        </w:rPr>
        <w:t>俄语教学课程项目服务供应商</w:t>
      </w:r>
    </w:p>
    <w:p w14:paraId="3A72C318">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highlight w:val="none"/>
          <w:lang w:val="en-US" w:eastAsia="zh-CN"/>
        </w:rPr>
      </w:pPr>
      <w:r>
        <w:rPr>
          <w:rFonts w:hint="eastAsia" w:ascii="宋体" w:hAnsi="宋体" w:eastAsia="宋体" w:cs="宋体"/>
          <w:b/>
          <w:bCs/>
          <w:kern w:val="2"/>
          <w:sz w:val="32"/>
          <w:szCs w:val="24"/>
          <w:highlight w:val="none"/>
          <w:lang w:val="en-US" w:eastAsia="zh-CN" w:bidi="ar-SA"/>
        </w:rPr>
        <w:t>二、</w:t>
      </w:r>
      <w:r>
        <w:rPr>
          <w:rFonts w:hint="eastAsia" w:ascii="宋体" w:hAnsi="宋体" w:eastAsia="宋体" w:cs="宋体"/>
          <w:b/>
          <w:bCs/>
          <w:highlight w:val="none"/>
          <w:lang w:val="en-US" w:eastAsia="zh-CN"/>
        </w:rPr>
        <w:t>项目预算：</w:t>
      </w:r>
      <w:r>
        <w:rPr>
          <w:rFonts w:hint="eastAsia" w:ascii="宋体" w:hAnsi="宋体" w:eastAsia="宋体" w:cs="宋体"/>
          <w:highlight w:val="none"/>
          <w:lang w:val="en-US" w:eastAsia="zh-CN"/>
        </w:rPr>
        <w:t>45000元</w:t>
      </w:r>
    </w:p>
    <w:p w14:paraId="61B8E08B">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highlight w:val="none"/>
          <w:lang w:val="en-US" w:eastAsia="zh-CN"/>
        </w:rPr>
      </w:pPr>
      <w:r>
        <w:rPr>
          <w:rFonts w:hint="eastAsia" w:ascii="宋体" w:hAnsi="宋体" w:eastAsia="宋体" w:cs="宋体"/>
          <w:b/>
          <w:bCs/>
          <w:kern w:val="2"/>
          <w:sz w:val="32"/>
          <w:szCs w:val="32"/>
          <w:highlight w:val="none"/>
          <w:lang w:val="en-US" w:eastAsia="zh-CN" w:bidi="ar-SA"/>
        </w:rPr>
        <w:t>三</w:t>
      </w:r>
      <w:r>
        <w:rPr>
          <w:rFonts w:hint="eastAsia" w:ascii="宋体" w:hAnsi="宋体" w:eastAsia="宋体" w:cs="宋体"/>
          <w:b/>
          <w:bCs/>
          <w:sz w:val="32"/>
          <w:szCs w:val="32"/>
          <w:highlight w:val="none"/>
          <w:lang w:val="en-US" w:eastAsia="zh-CN"/>
        </w:rPr>
        <w:t>服务时间</w:t>
      </w:r>
      <w:r>
        <w:rPr>
          <w:rFonts w:hint="eastAsia" w:ascii="宋体" w:hAnsi="宋体" w:eastAsia="宋体" w:cs="宋体"/>
          <w:b w:val="0"/>
          <w:bCs w:val="0"/>
          <w:sz w:val="32"/>
          <w:szCs w:val="32"/>
          <w:highlight w:val="none"/>
          <w:lang w:val="en-US" w:eastAsia="zh-CN"/>
        </w:rPr>
        <w:t>：</w:t>
      </w:r>
      <w:r>
        <w:rPr>
          <w:rFonts w:hint="eastAsia" w:ascii="宋体" w:hAnsi="宋体" w:eastAsia="宋体" w:cs="宋体"/>
          <w:sz w:val="32"/>
          <w:szCs w:val="32"/>
          <w:highlight w:val="none"/>
          <w:lang w:val="en-US" w:eastAsia="zh-CN"/>
        </w:rPr>
        <w:t>2年，自2026年3月1日至2028年2月28日</w:t>
      </w:r>
    </w:p>
    <w:p w14:paraId="6F2628B3">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kern w:val="2"/>
          <w:sz w:val="32"/>
          <w:szCs w:val="24"/>
          <w:highlight w:val="none"/>
          <w:lang w:val="en-US" w:eastAsia="zh-CN" w:bidi="ar-SA"/>
        </w:rPr>
        <w:t>四、</w:t>
      </w:r>
      <w:r>
        <w:rPr>
          <w:rFonts w:hint="eastAsia" w:ascii="宋体" w:hAnsi="宋体" w:eastAsia="宋体" w:cs="宋体"/>
          <w:b/>
          <w:bCs/>
          <w:highlight w:val="none"/>
          <w:lang w:val="en-US" w:eastAsia="zh-CN"/>
        </w:rPr>
        <w:t>服务需求：</w:t>
      </w:r>
    </w:p>
    <w:p w14:paraId="205ADD72">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kern w:val="2"/>
          <w:sz w:val="32"/>
          <w:szCs w:val="24"/>
          <w:highlight w:val="none"/>
          <w:lang w:val="en-US" w:eastAsia="zh-CN" w:bidi="ar-SA"/>
        </w:rPr>
        <w:t>一）</w:t>
      </w:r>
      <w:r>
        <w:rPr>
          <w:rFonts w:hint="eastAsia" w:ascii="宋体" w:hAnsi="宋体" w:eastAsia="宋体" w:cs="宋体"/>
          <w:szCs w:val="32"/>
          <w:highlight w:val="none"/>
          <w:lang w:val="en-US" w:eastAsia="zh-CN"/>
        </w:rPr>
        <w:t>服务供应商资质要求</w:t>
      </w:r>
      <w:r>
        <w:rPr>
          <w:rFonts w:hint="eastAsia" w:ascii="宋体" w:hAnsi="宋体" w:eastAsia="宋体" w:cs="宋体"/>
          <w:sz w:val="32"/>
          <w:szCs w:val="32"/>
          <w:highlight w:val="none"/>
          <w:lang w:val="en-US" w:eastAsia="zh-CN"/>
        </w:rPr>
        <w:t>：</w:t>
      </w:r>
    </w:p>
    <w:p w14:paraId="237234C8">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1、具有独立承担民事责任能力的法人或其他组织</w:t>
      </w:r>
      <w:r>
        <w:rPr>
          <w:rFonts w:hint="eastAsia" w:ascii="宋体" w:hAnsi="宋体" w:eastAsia="宋体" w:cs="宋体"/>
          <w:b/>
          <w:bCs/>
          <w:highlight w:val="none"/>
          <w:lang w:val="en-US" w:eastAsia="zh-CN"/>
        </w:rPr>
        <w:t>（提供有效营业执照副本复印件并加盖公章）；</w:t>
      </w:r>
    </w:p>
    <w:p w14:paraId="304A5DC0">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2、近三年内无重大违法记录</w:t>
      </w:r>
      <w:r>
        <w:rPr>
          <w:rFonts w:hint="eastAsia" w:ascii="宋体" w:hAnsi="宋体" w:eastAsia="宋体" w:cs="宋体"/>
          <w:b/>
          <w:bCs/>
          <w:highlight w:val="none"/>
          <w:lang w:val="en-US" w:eastAsia="zh-CN"/>
        </w:rPr>
        <w:t>（提供声明函并加盖公章）</w:t>
      </w:r>
      <w:r>
        <w:rPr>
          <w:rFonts w:hint="eastAsia" w:ascii="宋体" w:hAnsi="宋体" w:eastAsia="宋体" w:cs="宋体"/>
          <w:highlight w:val="none"/>
          <w:lang w:val="en-US" w:eastAsia="zh-CN"/>
        </w:rPr>
        <w:t>；</w:t>
      </w:r>
    </w:p>
    <w:p w14:paraId="344194F1">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3、教师团队中应包含具备高级职称或相当水平的俄语教学专家担任教学顾问</w:t>
      </w:r>
      <w:r>
        <w:rPr>
          <w:rFonts w:hint="eastAsia" w:ascii="宋体" w:hAnsi="宋体" w:eastAsia="宋体" w:cs="宋体"/>
          <w:b/>
          <w:bCs/>
          <w:highlight w:val="none"/>
          <w:lang w:val="en-US" w:eastAsia="zh-CN"/>
        </w:rPr>
        <w:t>（提供证明文件）</w:t>
      </w:r>
      <w:r>
        <w:rPr>
          <w:rFonts w:hint="eastAsia" w:ascii="宋体" w:hAnsi="宋体" w:eastAsia="宋体" w:cs="宋体"/>
          <w:highlight w:val="none"/>
          <w:lang w:val="en-US" w:eastAsia="zh-CN"/>
        </w:rPr>
        <w:t>；</w:t>
      </w:r>
    </w:p>
    <w:p w14:paraId="2E8A139C">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4、拥有自建俄语教研体系，教学材料不侵犯第三方知识产权</w:t>
      </w:r>
      <w:r>
        <w:rPr>
          <w:rFonts w:hint="eastAsia" w:ascii="宋体" w:hAnsi="宋体" w:eastAsia="宋体" w:cs="宋体"/>
          <w:b/>
          <w:bCs/>
          <w:highlight w:val="none"/>
          <w:lang w:val="en-US" w:eastAsia="zh-CN"/>
        </w:rPr>
        <w:t>（提供权属或授权证明）</w:t>
      </w:r>
      <w:r>
        <w:rPr>
          <w:rFonts w:hint="eastAsia" w:ascii="宋体" w:hAnsi="宋体" w:eastAsia="宋体" w:cs="宋体"/>
          <w:highlight w:val="none"/>
          <w:lang w:val="en-US" w:eastAsia="zh-CN"/>
        </w:rPr>
        <w:t>；</w:t>
      </w:r>
    </w:p>
    <w:p w14:paraId="20C4F842">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5、具备为学生提供对外俄语等级考试咨询及报考辅助服务的能力</w:t>
      </w:r>
      <w:r>
        <w:rPr>
          <w:rFonts w:hint="eastAsia" w:ascii="宋体" w:hAnsi="宋体" w:eastAsia="宋体" w:cs="宋体"/>
          <w:b/>
          <w:bCs/>
          <w:highlight w:val="none"/>
          <w:lang w:val="en-US" w:eastAsia="zh-CN"/>
        </w:rPr>
        <w:t>（提供相关证明材料）</w:t>
      </w:r>
      <w:r>
        <w:rPr>
          <w:rFonts w:hint="eastAsia" w:ascii="宋体" w:hAnsi="宋体" w:eastAsia="宋体" w:cs="宋体"/>
          <w:highlight w:val="none"/>
          <w:lang w:val="en-US" w:eastAsia="zh-CN"/>
        </w:rPr>
        <w:t>；</w:t>
      </w:r>
    </w:p>
    <w:p w14:paraId="26D97B59">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6、具备为学生提供赴俄语系国家交流与留学咨询及服务的能力</w:t>
      </w:r>
      <w:r>
        <w:rPr>
          <w:rFonts w:hint="eastAsia" w:ascii="宋体" w:hAnsi="宋体" w:eastAsia="宋体" w:cs="宋体"/>
          <w:b/>
          <w:bCs/>
          <w:highlight w:val="none"/>
          <w:lang w:val="en-US" w:eastAsia="zh-CN"/>
        </w:rPr>
        <w:t>（提供不少于两家合作协议或成功案例证明）</w:t>
      </w:r>
      <w:r>
        <w:rPr>
          <w:rFonts w:hint="eastAsia" w:ascii="宋体" w:hAnsi="宋体" w:eastAsia="宋体" w:cs="宋体"/>
          <w:highlight w:val="none"/>
          <w:lang w:val="en-US" w:eastAsia="zh-CN"/>
        </w:rPr>
        <w:t>。</w:t>
      </w:r>
    </w:p>
    <w:p w14:paraId="0785ED96">
      <w:pPr>
        <w:pageBreakBefore w:val="0"/>
        <w:widowControl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kern w:val="2"/>
          <w:sz w:val="32"/>
          <w:szCs w:val="32"/>
          <w:highlight w:val="none"/>
          <w:lang w:val="en-US" w:eastAsia="zh-CN" w:bidi="ar-SA"/>
        </w:rPr>
        <w:t>二）</w:t>
      </w:r>
      <w:r>
        <w:rPr>
          <w:rFonts w:hint="eastAsia" w:ascii="宋体" w:hAnsi="宋体" w:eastAsia="宋体" w:cs="宋体"/>
          <w:b/>
          <w:bCs/>
          <w:szCs w:val="32"/>
          <w:highlight w:val="none"/>
          <w:lang w:val="en-US" w:eastAsia="zh-CN"/>
        </w:rPr>
        <w:t>师资要求：</w:t>
      </w:r>
    </w:p>
    <w:p w14:paraId="07FE15EB">
      <w:pPr>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授课教师须持有高校教师资格或本专业领域权威证书，且同时满足以下条件之一：</w:t>
      </w:r>
    </w:p>
    <w:p w14:paraId="0E82DE81">
      <w:pPr>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1、具有俄语相关专业硕士及以上学历</w:t>
      </w:r>
      <w:r>
        <w:rPr>
          <w:rFonts w:hint="eastAsia" w:ascii="宋体" w:hAnsi="宋体" w:eastAsia="宋体" w:cs="宋体"/>
          <w:b/>
          <w:bCs/>
          <w:highlight w:val="none"/>
          <w:lang w:val="en-US" w:eastAsia="zh-CN"/>
        </w:rPr>
        <w:t>（需提供证明材料）；</w:t>
      </w:r>
    </w:p>
    <w:p w14:paraId="7761CF6A">
      <w:pPr>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2、具有俄语国家知名高校留学经历且语言能力达标</w:t>
      </w:r>
      <w:r>
        <w:rPr>
          <w:rFonts w:hint="eastAsia" w:ascii="宋体" w:hAnsi="宋体" w:eastAsia="宋体" w:cs="宋体"/>
          <w:b/>
          <w:bCs/>
          <w:highlight w:val="none"/>
          <w:lang w:val="en-US" w:eastAsia="zh-CN"/>
        </w:rPr>
        <w:t>（需提供证明材料）；</w:t>
      </w:r>
    </w:p>
    <w:p w14:paraId="21D11CFD">
      <w:pPr>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所有教师需具备良好的思想政治素质和职业道德。</w:t>
      </w:r>
    </w:p>
    <w:p w14:paraId="1820AF1D">
      <w:pPr>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kern w:val="2"/>
          <w:sz w:val="32"/>
          <w:szCs w:val="32"/>
          <w:highlight w:val="none"/>
          <w:lang w:val="en-US" w:eastAsia="zh-CN" w:bidi="ar-SA"/>
        </w:rPr>
        <w:t>三）</w:t>
      </w:r>
      <w:r>
        <w:rPr>
          <w:rFonts w:hint="eastAsia" w:ascii="宋体" w:hAnsi="宋体" w:eastAsia="宋体" w:cs="宋体"/>
          <w:b/>
          <w:bCs/>
          <w:sz w:val="32"/>
          <w:szCs w:val="32"/>
          <w:highlight w:val="none"/>
          <w:lang w:val="en-US" w:eastAsia="zh-CN"/>
        </w:rPr>
        <w:t>合同与支付：</w:t>
      </w:r>
    </w:p>
    <w:p w14:paraId="0FCEBB07">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成交供应商应在中标公告公示结束后15天内与采购人签订书面合同。</w:t>
      </w:r>
    </w:p>
    <w:p w14:paraId="3FEAA804">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付款方式：</w:t>
      </w:r>
      <w:r>
        <w:rPr>
          <w:rFonts w:hint="eastAsia" w:ascii="宋体" w:hAnsi="宋体" w:eastAsia="宋体" w:cs="宋体"/>
          <w:sz w:val="32"/>
          <w:szCs w:val="32"/>
          <w:highlight w:val="none"/>
          <w:lang w:val="en-US" w:eastAsia="zh-CN"/>
        </w:rPr>
        <w:t>第一年课程结束后支付合同金额的50%，第二年课程结束后支付剩余费用。</w:t>
      </w:r>
    </w:p>
    <w:p w14:paraId="5CE5879C">
      <w:pPr>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b/>
          <w:bCs/>
          <w:kern w:val="2"/>
          <w:sz w:val="32"/>
          <w:szCs w:val="32"/>
          <w:highlight w:val="none"/>
          <w:lang w:val="en-US" w:eastAsia="zh-CN" w:bidi="ar-SA"/>
        </w:rPr>
        <w:t>四）</w:t>
      </w:r>
      <w:r>
        <w:rPr>
          <w:rFonts w:hint="eastAsia" w:ascii="宋体" w:hAnsi="宋体" w:eastAsia="宋体" w:cs="宋体"/>
          <w:b/>
          <w:bCs/>
          <w:sz w:val="32"/>
          <w:szCs w:val="32"/>
          <w:highlight w:val="none"/>
          <w:lang w:val="en-US" w:eastAsia="zh-CN"/>
        </w:rPr>
        <w:t>其他事项（提供承诺函，格式自拟）</w:t>
      </w:r>
    </w:p>
    <w:p w14:paraId="34F89F01">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1、供应商应对所提供资料的真实性负责，弄虚作假将承担相应责任。</w:t>
      </w:r>
    </w:p>
    <w:p w14:paraId="02A1C669">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2、除因不可抗力、法律法规或政策变化、项目需求发生重大调整等非因采购人主观原因导致的情形外，采购人在签订合同前有权取消本次采购，不承担任何费用。</w:t>
      </w:r>
    </w:p>
    <w:p w14:paraId="3C542210">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3、保密条款：供应商对在服务过程中获知的学校的学生信息、内部管理信息等承担保密义务。</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545A762B"/>
    <w:rsid w:val="014527E0"/>
    <w:rsid w:val="05F40B57"/>
    <w:rsid w:val="0C191D25"/>
    <w:rsid w:val="0DD00B0A"/>
    <w:rsid w:val="0F0956E8"/>
    <w:rsid w:val="151D0B60"/>
    <w:rsid w:val="194C5F25"/>
    <w:rsid w:val="1CDD5397"/>
    <w:rsid w:val="20933BFE"/>
    <w:rsid w:val="21BB1A3C"/>
    <w:rsid w:val="235C138F"/>
    <w:rsid w:val="41487A27"/>
    <w:rsid w:val="41B37536"/>
    <w:rsid w:val="445F7B94"/>
    <w:rsid w:val="44DD669A"/>
    <w:rsid w:val="49ED2CCD"/>
    <w:rsid w:val="4C1D417B"/>
    <w:rsid w:val="545A762B"/>
    <w:rsid w:val="59D14EF9"/>
    <w:rsid w:val="5E7F35DB"/>
    <w:rsid w:val="5F8A1E93"/>
    <w:rsid w:val="6014489B"/>
    <w:rsid w:val="69AF0F88"/>
    <w:rsid w:val="7B5F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560" w:lineRule="exact"/>
      <w:ind w:firstLine="0" w:firstLineChars="0"/>
      <w:jc w:val="center"/>
      <w:outlineLvl w:val="0"/>
    </w:pPr>
    <w:rPr>
      <w:rFonts w:eastAsia="方正小标宋_GBK" w:asciiTheme="majorAscii" w:hAnsiTheme="majorAscii" w:cstheme="majorBidi"/>
      <w:color w:val="auto"/>
      <w:sz w:val="44"/>
      <w:szCs w:val="44"/>
      <w14:ligatures w14:val="standardContextual"/>
    </w:rPr>
  </w:style>
  <w:style w:type="paragraph" w:styleId="3">
    <w:name w:val="heading 2"/>
    <w:basedOn w:val="1"/>
    <w:next w:val="1"/>
    <w:semiHidden/>
    <w:unhideWhenUsed/>
    <w:qFormat/>
    <w:uiPriority w:val="0"/>
    <w:pPr>
      <w:keepNext/>
      <w:keepLines/>
      <w:spacing w:line="560" w:lineRule="exact"/>
      <w:ind w:firstLine="0" w:firstLineChars="0"/>
      <w:outlineLvl w:val="1"/>
    </w:pPr>
    <w:rPr>
      <w:rFonts w:eastAsia="方正黑体_GBK" w:asciiTheme="majorAscii" w:hAnsiTheme="majorAscii" w:cstheme="majorBidi"/>
      <w:color w:val="auto"/>
      <w:szCs w:val="40"/>
      <w14:ligatures w14:val="standardContextual"/>
    </w:rPr>
  </w:style>
  <w:style w:type="paragraph" w:styleId="4">
    <w:name w:val="heading 4"/>
    <w:basedOn w:val="1"/>
    <w:next w:val="1"/>
    <w:semiHidden/>
    <w:unhideWhenUsed/>
    <w:qFormat/>
    <w:uiPriority w:val="0"/>
    <w:pPr>
      <w:keepNext/>
      <w:keepLines/>
      <w:spacing w:beforeLines="0" w:beforeAutospacing="0" w:afterLines="0" w:afterAutospacing="0" w:line="560" w:lineRule="exact"/>
      <w:ind w:firstLine="0" w:firstLineChars="0"/>
      <w:outlineLvl w:val="3"/>
    </w:pPr>
    <w:rPr>
      <w:rFonts w:ascii="Arial" w:hAnsi="Arial" w:eastAsia="方正仿宋_GBK"/>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931</Characters>
  <Lines>0</Lines>
  <Paragraphs>0</Paragraphs>
  <TotalTime>6</TotalTime>
  <ScaleCrop>false</ScaleCrop>
  <LinksUpToDate>false</LinksUpToDate>
  <CharactersWithSpaces>935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2025-12-17T07:27:00Z</dcterms:created>
  <dc:creator>Lynn Shi</dc:creator>
  <cp:lastModifiedBy>stanly</cp:lastModifiedBy>
  <dcterms:modified xsi:type="dcterms:W3CDTF">2025-12-23T03:03:39Z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C7AF9CFED5A64F9492FFC4849B5DA3FD_11</vt:lpwstr>
  </property>
  <property fmtid="{D5CDD505-2E9C-101B-9397-08002B2CF9AE}" pid="4" name="KSOTemplateDocerSaveRecord">
    <vt:lpwstr>eyJoZGlkIjoiNjU3YWIyOTcwOTZkYmJjMjAwNTgwZjE5MWY4ZDZmYTMiLCJ1c2VySWQiOiIxMTQ0ODIzMzQyIn0=</vt:lpwstr>
  </property>
</Properties>
</file>